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276E9" w14:textId="77777777" w:rsidR="00987CCF" w:rsidRDefault="00987CCF" w:rsidP="00C43118">
      <w:pPr>
        <w:rPr>
          <w:rFonts w:asciiTheme="minorHAnsi" w:hAnsiTheme="minorHAnsi"/>
          <w:b/>
          <w:color w:val="000000"/>
          <w:sz w:val="24"/>
          <w:szCs w:val="24"/>
        </w:rPr>
      </w:pPr>
    </w:p>
    <w:p w14:paraId="6A00F4D1" w14:textId="3ABD47A6" w:rsidR="00C43118" w:rsidRPr="006D7BFD" w:rsidRDefault="00C43118" w:rsidP="00C43118">
      <w:pPr>
        <w:rPr>
          <w:rFonts w:asciiTheme="minorHAnsi" w:hAnsiTheme="minorHAnsi"/>
          <w:b/>
          <w:color w:val="000000"/>
          <w:sz w:val="24"/>
          <w:szCs w:val="24"/>
        </w:rPr>
      </w:pPr>
      <w:r w:rsidRPr="006D7BFD">
        <w:rPr>
          <w:rFonts w:asciiTheme="minorHAnsi" w:hAnsiTheme="minorHAnsi"/>
          <w:b/>
          <w:noProof/>
          <w:sz w:val="24"/>
          <w:szCs w:val="24"/>
        </w:rPr>
        <w:drawing>
          <wp:inline distT="0" distB="0" distL="0" distR="0" wp14:anchorId="7F307430" wp14:editId="00E65113">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10"/>
                    <a:stretch>
                      <a:fillRect/>
                    </a:stretch>
                  </pic:blipFill>
                  <pic:spPr>
                    <a:xfrm>
                      <a:off x="0" y="0"/>
                      <a:ext cx="5943600" cy="445770"/>
                    </a:xfrm>
                    <a:prstGeom prst="rect">
                      <a:avLst/>
                    </a:prstGeom>
                  </pic:spPr>
                </pic:pic>
              </a:graphicData>
            </a:graphic>
          </wp:inline>
        </w:drawing>
      </w:r>
    </w:p>
    <w:p w14:paraId="388E9CAE" w14:textId="703F8C6A" w:rsidR="00C43118" w:rsidRPr="004E4718" w:rsidRDefault="003C7A87" w:rsidP="00C43118">
      <w:pPr>
        <w:jc w:val="center"/>
        <w:rPr>
          <w:rFonts w:asciiTheme="minorHAnsi" w:hAnsiTheme="minorHAnsi"/>
          <w:b/>
          <w:color w:val="D71920"/>
          <w:sz w:val="24"/>
          <w:szCs w:val="24"/>
        </w:rPr>
      </w:pPr>
      <w:r w:rsidRPr="004E4718">
        <w:rPr>
          <w:rFonts w:asciiTheme="minorHAnsi" w:hAnsiTheme="minorHAnsi"/>
          <w:b/>
          <w:color w:val="D71920"/>
          <w:sz w:val="24"/>
          <w:szCs w:val="24"/>
        </w:rPr>
        <w:t>SOCIAL WORK PRACTICE WITH GROUPS, ORGANIZATIONS, AND COMMUNITIES</w:t>
      </w:r>
    </w:p>
    <w:p w14:paraId="29625E5C" w14:textId="77777777" w:rsidR="000D0E77" w:rsidRDefault="000D0E77" w:rsidP="00C20F30">
      <w:pPr>
        <w:jc w:val="center"/>
        <w:rPr>
          <w:rFonts w:asciiTheme="minorHAnsi" w:hAnsiTheme="minorHAnsi"/>
          <w:color w:val="000000"/>
          <w:sz w:val="24"/>
          <w:szCs w:val="24"/>
        </w:rPr>
      </w:pPr>
    </w:p>
    <w:p w14:paraId="521D80EC" w14:textId="2A76C4A3" w:rsidR="00C43118" w:rsidRDefault="00C20F30" w:rsidP="00C20F30">
      <w:pPr>
        <w:jc w:val="center"/>
        <w:rPr>
          <w:rFonts w:asciiTheme="minorHAnsi" w:hAnsiTheme="minorHAnsi"/>
          <w:color w:val="000000"/>
          <w:sz w:val="24"/>
          <w:szCs w:val="24"/>
        </w:rPr>
      </w:pPr>
      <w:r>
        <w:rPr>
          <w:rFonts w:asciiTheme="minorHAnsi" w:hAnsiTheme="minorHAnsi"/>
          <w:color w:val="000000"/>
          <w:sz w:val="24"/>
          <w:szCs w:val="24"/>
        </w:rPr>
        <w:t>SOWK 3350 | 3 credit hours</w:t>
      </w:r>
    </w:p>
    <w:p w14:paraId="31CDEE92" w14:textId="16FC7954" w:rsidR="00C20F30" w:rsidRPr="006D7BFD" w:rsidRDefault="00C20F30" w:rsidP="00C20F30">
      <w:pPr>
        <w:jc w:val="center"/>
        <w:rPr>
          <w:rFonts w:asciiTheme="minorHAnsi" w:hAnsiTheme="minorHAnsi"/>
          <w:color w:val="000000"/>
          <w:sz w:val="24"/>
          <w:szCs w:val="24"/>
        </w:rPr>
      </w:pPr>
      <w:r>
        <w:rPr>
          <w:rFonts w:asciiTheme="minorHAnsi" w:hAnsiTheme="minorHAnsi"/>
          <w:color w:val="000000"/>
          <w:sz w:val="24"/>
          <w:szCs w:val="24"/>
        </w:rPr>
        <w:t>Class Meetings: TBD</w:t>
      </w:r>
    </w:p>
    <w:p w14:paraId="5C860DE9" w14:textId="77777777" w:rsidR="00632E85" w:rsidRPr="006D7BFD" w:rsidRDefault="00632E85" w:rsidP="006719E1">
      <w:pPr>
        <w:pStyle w:val="Body-Black"/>
        <w:tabs>
          <w:tab w:val="left" w:pos="1890"/>
        </w:tabs>
        <w:spacing w:before="0" w:after="0" w:line="259" w:lineRule="auto"/>
        <w:rPr>
          <w:rFonts w:asciiTheme="minorHAnsi" w:eastAsia="Times New Roman" w:hAnsiTheme="minorHAnsi" w:cs="Times New Roman"/>
          <w:b/>
          <w:bCs/>
          <w:iCs w:val="0"/>
          <w:sz w:val="24"/>
        </w:rPr>
      </w:pPr>
    </w:p>
    <w:p w14:paraId="64C394B0" w14:textId="77777777" w:rsidR="00632E85" w:rsidRPr="006D7BFD" w:rsidRDefault="00632E85" w:rsidP="006719E1">
      <w:pPr>
        <w:pStyle w:val="Body-Black"/>
        <w:tabs>
          <w:tab w:val="left" w:pos="1890"/>
        </w:tabs>
        <w:spacing w:before="0" w:after="0" w:line="259" w:lineRule="auto"/>
        <w:rPr>
          <w:rFonts w:asciiTheme="minorHAnsi" w:eastAsia="Times New Roman" w:hAnsiTheme="minorHAnsi" w:cs="Times New Roman"/>
          <w:b/>
          <w:bCs/>
          <w:iCs w:val="0"/>
          <w:sz w:val="24"/>
        </w:rPr>
      </w:pPr>
    </w:p>
    <w:p w14:paraId="3077E00F" w14:textId="1DD08D25" w:rsidR="006719E1" w:rsidRPr="006D7BFD" w:rsidRDefault="006719E1" w:rsidP="006719E1">
      <w:pPr>
        <w:pStyle w:val="Body-Black"/>
        <w:tabs>
          <w:tab w:val="left" w:pos="1890"/>
        </w:tabs>
        <w:spacing w:before="0" w:after="0" w:line="259" w:lineRule="auto"/>
        <w:rPr>
          <w:rFonts w:asciiTheme="minorHAnsi" w:eastAsia="Times New Roman" w:hAnsiTheme="minorHAnsi" w:cs="Times New Roman"/>
          <w:iCs w:val="0"/>
          <w:sz w:val="24"/>
        </w:rPr>
      </w:pPr>
      <w:r w:rsidRPr="006D7BFD">
        <w:rPr>
          <w:rFonts w:asciiTheme="minorHAnsi" w:eastAsia="Times New Roman" w:hAnsiTheme="minorHAnsi" w:cs="Times New Roman"/>
          <w:b/>
          <w:bCs/>
          <w:iCs w:val="0"/>
          <w:sz w:val="24"/>
        </w:rPr>
        <w:t>Instructor</w:t>
      </w:r>
      <w:r w:rsidRPr="006D7BFD">
        <w:rPr>
          <w:rFonts w:asciiTheme="minorHAnsi" w:eastAsia="Times New Roman" w:hAnsiTheme="minorHAnsi" w:cs="Times New Roman"/>
          <w:iCs w:val="0"/>
          <w:sz w:val="24"/>
        </w:rPr>
        <w:t>:</w:t>
      </w:r>
      <w:r w:rsidRPr="006D7BFD">
        <w:rPr>
          <w:rFonts w:asciiTheme="minorHAnsi" w:hAnsiTheme="minorHAnsi"/>
          <w:sz w:val="24"/>
        </w:rPr>
        <w:tab/>
      </w:r>
      <w:r w:rsidRPr="006D7BFD">
        <w:rPr>
          <w:rFonts w:asciiTheme="minorHAnsi" w:eastAsia="Times New Roman" w:hAnsiTheme="minorHAnsi" w:cs="Times New Roman"/>
          <w:iCs w:val="0"/>
          <w:sz w:val="24"/>
        </w:rPr>
        <w:t>TBD</w:t>
      </w:r>
    </w:p>
    <w:p w14:paraId="01DB7685" w14:textId="77777777" w:rsidR="006719E1" w:rsidRPr="006D7BFD" w:rsidRDefault="006719E1" w:rsidP="006719E1">
      <w:pPr>
        <w:tabs>
          <w:tab w:val="left" w:pos="1890"/>
        </w:tabs>
        <w:rPr>
          <w:rFonts w:asciiTheme="minorHAnsi" w:hAnsiTheme="minorHAnsi"/>
          <w:color w:val="000000" w:themeColor="text1"/>
          <w:sz w:val="24"/>
          <w:szCs w:val="24"/>
        </w:rPr>
      </w:pPr>
    </w:p>
    <w:p w14:paraId="5B5E8257" w14:textId="77777777" w:rsidR="006719E1" w:rsidRPr="006D7BFD" w:rsidRDefault="006719E1" w:rsidP="006719E1">
      <w:pPr>
        <w:pStyle w:val="Body-Black"/>
        <w:tabs>
          <w:tab w:val="left" w:pos="1890"/>
        </w:tabs>
        <w:spacing w:before="0" w:after="0"/>
        <w:rPr>
          <w:rFonts w:asciiTheme="minorHAnsi" w:eastAsia="Times New Roman" w:hAnsiTheme="minorHAnsi" w:cs="Times New Roman"/>
          <w:iCs w:val="0"/>
          <w:sz w:val="24"/>
        </w:rPr>
      </w:pPr>
      <w:r w:rsidRPr="006D7BFD">
        <w:rPr>
          <w:rFonts w:asciiTheme="minorHAnsi" w:eastAsia="Times New Roman" w:hAnsiTheme="minorHAnsi" w:cs="Times New Roman"/>
          <w:b/>
          <w:bCs/>
          <w:iCs w:val="0"/>
          <w:sz w:val="24"/>
        </w:rPr>
        <w:t>Office</w:t>
      </w:r>
      <w:r w:rsidRPr="006D7BFD">
        <w:rPr>
          <w:rFonts w:asciiTheme="minorHAnsi" w:eastAsia="Times New Roman" w:hAnsiTheme="minorHAnsi" w:cs="Times New Roman"/>
          <w:iCs w:val="0"/>
          <w:sz w:val="24"/>
        </w:rPr>
        <w:t>:</w:t>
      </w:r>
      <w:r w:rsidRPr="006D7BFD">
        <w:rPr>
          <w:rFonts w:asciiTheme="minorHAnsi" w:hAnsiTheme="minorHAnsi"/>
          <w:sz w:val="24"/>
        </w:rPr>
        <w:tab/>
      </w:r>
      <w:r w:rsidRPr="006D7BFD">
        <w:rPr>
          <w:rFonts w:asciiTheme="minorHAnsi" w:eastAsia="Times New Roman" w:hAnsiTheme="minorHAnsi" w:cs="Times New Roman"/>
          <w:iCs w:val="0"/>
          <w:sz w:val="24"/>
        </w:rPr>
        <w:t>TBD</w:t>
      </w:r>
    </w:p>
    <w:p w14:paraId="53BB1C06" w14:textId="77777777" w:rsidR="006719E1" w:rsidRPr="006D7BFD" w:rsidRDefault="006719E1" w:rsidP="006719E1">
      <w:pPr>
        <w:tabs>
          <w:tab w:val="left" w:pos="1890"/>
        </w:tabs>
        <w:rPr>
          <w:rFonts w:asciiTheme="minorHAnsi" w:hAnsiTheme="minorHAnsi"/>
          <w:color w:val="000000" w:themeColor="text1"/>
          <w:sz w:val="24"/>
          <w:szCs w:val="24"/>
        </w:rPr>
      </w:pPr>
    </w:p>
    <w:p w14:paraId="4C2EE98C" w14:textId="77777777" w:rsidR="006719E1" w:rsidRPr="006D7BFD" w:rsidRDefault="006719E1" w:rsidP="006719E1">
      <w:pPr>
        <w:pStyle w:val="Body-Black"/>
        <w:tabs>
          <w:tab w:val="left" w:pos="1890"/>
        </w:tabs>
        <w:spacing w:before="0" w:after="0"/>
        <w:rPr>
          <w:rFonts w:asciiTheme="minorHAnsi" w:eastAsia="Times New Roman" w:hAnsiTheme="minorHAnsi" w:cs="Times New Roman"/>
          <w:iCs w:val="0"/>
          <w:sz w:val="24"/>
        </w:rPr>
      </w:pPr>
      <w:r w:rsidRPr="006D7BFD">
        <w:rPr>
          <w:rFonts w:asciiTheme="minorHAnsi" w:eastAsia="Times New Roman" w:hAnsiTheme="minorHAnsi" w:cs="Times New Roman"/>
          <w:b/>
          <w:bCs/>
          <w:iCs w:val="0"/>
          <w:sz w:val="24"/>
        </w:rPr>
        <w:t>Office</w:t>
      </w:r>
      <w:r w:rsidRPr="006D7BFD">
        <w:rPr>
          <w:rFonts w:asciiTheme="minorHAnsi" w:eastAsia="Times New Roman" w:hAnsiTheme="minorHAnsi" w:cs="Times New Roman"/>
          <w:iCs w:val="0"/>
          <w:sz w:val="24"/>
        </w:rPr>
        <w:t xml:space="preserve"> </w:t>
      </w:r>
      <w:r w:rsidRPr="006D7BFD">
        <w:rPr>
          <w:rFonts w:asciiTheme="minorHAnsi" w:eastAsia="Times New Roman" w:hAnsiTheme="minorHAnsi" w:cs="Times New Roman"/>
          <w:b/>
          <w:bCs/>
          <w:iCs w:val="0"/>
          <w:sz w:val="24"/>
        </w:rPr>
        <w:t>Phone</w:t>
      </w:r>
      <w:r w:rsidRPr="006D7BFD">
        <w:rPr>
          <w:rFonts w:asciiTheme="minorHAnsi" w:eastAsia="Times New Roman" w:hAnsiTheme="minorHAnsi" w:cs="Times New Roman"/>
          <w:iCs w:val="0"/>
          <w:sz w:val="24"/>
        </w:rPr>
        <w:t>:</w:t>
      </w:r>
      <w:r w:rsidRPr="006D7BFD">
        <w:rPr>
          <w:rFonts w:asciiTheme="minorHAnsi" w:hAnsiTheme="minorHAnsi"/>
          <w:sz w:val="24"/>
        </w:rPr>
        <w:tab/>
      </w:r>
      <w:r w:rsidRPr="006D7BFD">
        <w:rPr>
          <w:rFonts w:asciiTheme="minorHAnsi" w:eastAsia="Times New Roman" w:hAnsiTheme="minorHAnsi" w:cs="Times New Roman"/>
          <w:iCs w:val="0"/>
          <w:sz w:val="24"/>
        </w:rPr>
        <w:t>TBD</w:t>
      </w:r>
    </w:p>
    <w:p w14:paraId="3EC271C2" w14:textId="77777777" w:rsidR="006719E1" w:rsidRPr="006D7BFD" w:rsidRDefault="006719E1" w:rsidP="006719E1">
      <w:pPr>
        <w:tabs>
          <w:tab w:val="left" w:pos="1890"/>
        </w:tabs>
        <w:rPr>
          <w:rFonts w:asciiTheme="minorHAnsi" w:hAnsiTheme="minorHAnsi"/>
          <w:color w:val="000000" w:themeColor="text1"/>
          <w:sz w:val="24"/>
          <w:szCs w:val="24"/>
        </w:rPr>
      </w:pPr>
    </w:p>
    <w:p w14:paraId="4492E768" w14:textId="77777777" w:rsidR="006719E1" w:rsidRPr="006D7BFD" w:rsidRDefault="006719E1" w:rsidP="006719E1">
      <w:pPr>
        <w:pStyle w:val="Body-Black"/>
        <w:tabs>
          <w:tab w:val="left" w:pos="1890"/>
        </w:tabs>
        <w:spacing w:before="0" w:after="0" w:line="259" w:lineRule="auto"/>
        <w:rPr>
          <w:rFonts w:asciiTheme="minorHAnsi" w:eastAsia="Times New Roman" w:hAnsiTheme="minorHAnsi" w:cs="Times New Roman"/>
          <w:iCs w:val="0"/>
          <w:sz w:val="24"/>
        </w:rPr>
      </w:pPr>
      <w:r w:rsidRPr="006D7BFD">
        <w:rPr>
          <w:rFonts w:asciiTheme="minorHAnsi" w:eastAsia="Times New Roman" w:hAnsiTheme="minorHAnsi" w:cs="Times New Roman"/>
          <w:b/>
          <w:bCs/>
          <w:iCs w:val="0"/>
          <w:sz w:val="24"/>
        </w:rPr>
        <w:t>Email</w:t>
      </w:r>
      <w:r w:rsidRPr="006D7BFD">
        <w:rPr>
          <w:rFonts w:asciiTheme="minorHAnsi" w:eastAsia="Times New Roman" w:hAnsiTheme="minorHAnsi" w:cs="Times New Roman"/>
          <w:iCs w:val="0"/>
          <w:sz w:val="24"/>
        </w:rPr>
        <w:t xml:space="preserve">: </w:t>
      </w:r>
      <w:r w:rsidRPr="006D7BFD">
        <w:rPr>
          <w:rFonts w:asciiTheme="minorHAnsi" w:hAnsiTheme="minorHAnsi"/>
          <w:sz w:val="24"/>
        </w:rPr>
        <w:tab/>
      </w:r>
      <w:r w:rsidRPr="006D7BFD">
        <w:rPr>
          <w:rFonts w:asciiTheme="minorHAnsi" w:eastAsia="Times New Roman" w:hAnsiTheme="minorHAnsi" w:cs="Times New Roman"/>
          <w:iCs w:val="0"/>
          <w:sz w:val="24"/>
        </w:rPr>
        <w:t>TBD</w:t>
      </w:r>
    </w:p>
    <w:p w14:paraId="52C46901" w14:textId="77777777" w:rsidR="006719E1" w:rsidRPr="006D7BFD" w:rsidRDefault="006719E1" w:rsidP="006719E1">
      <w:pPr>
        <w:tabs>
          <w:tab w:val="left" w:pos="1890"/>
        </w:tabs>
        <w:ind w:left="720"/>
        <w:rPr>
          <w:rFonts w:asciiTheme="minorHAnsi" w:hAnsiTheme="minorHAnsi"/>
          <w:color w:val="000000" w:themeColor="text1"/>
          <w:sz w:val="24"/>
          <w:szCs w:val="24"/>
        </w:rPr>
      </w:pPr>
    </w:p>
    <w:p w14:paraId="53FD3E9A" w14:textId="77777777" w:rsidR="006719E1" w:rsidRPr="006D7BFD" w:rsidRDefault="006719E1" w:rsidP="006719E1">
      <w:pPr>
        <w:pStyle w:val="Body-Black"/>
        <w:tabs>
          <w:tab w:val="left" w:pos="1890"/>
        </w:tabs>
        <w:spacing w:before="0" w:after="0" w:line="259" w:lineRule="auto"/>
        <w:rPr>
          <w:rFonts w:asciiTheme="minorHAnsi" w:eastAsia="Times New Roman" w:hAnsiTheme="minorHAnsi" w:cs="Times New Roman"/>
          <w:iCs w:val="0"/>
          <w:sz w:val="24"/>
        </w:rPr>
      </w:pPr>
      <w:r w:rsidRPr="006D7BFD">
        <w:rPr>
          <w:rFonts w:asciiTheme="minorHAnsi" w:eastAsia="Times New Roman" w:hAnsiTheme="minorHAnsi" w:cs="Times New Roman"/>
          <w:b/>
          <w:bCs/>
          <w:iCs w:val="0"/>
          <w:sz w:val="24"/>
        </w:rPr>
        <w:t>Office</w:t>
      </w:r>
      <w:r w:rsidRPr="006D7BFD">
        <w:rPr>
          <w:rFonts w:asciiTheme="minorHAnsi" w:eastAsia="Times New Roman" w:hAnsiTheme="minorHAnsi" w:cs="Times New Roman"/>
          <w:iCs w:val="0"/>
          <w:sz w:val="24"/>
        </w:rPr>
        <w:t xml:space="preserve"> </w:t>
      </w:r>
      <w:r w:rsidRPr="006D7BFD">
        <w:rPr>
          <w:rFonts w:asciiTheme="minorHAnsi" w:eastAsia="Times New Roman" w:hAnsiTheme="minorHAnsi" w:cs="Times New Roman"/>
          <w:b/>
          <w:bCs/>
          <w:iCs w:val="0"/>
          <w:sz w:val="24"/>
        </w:rPr>
        <w:t>Hours</w:t>
      </w:r>
      <w:r w:rsidRPr="006D7BFD">
        <w:rPr>
          <w:rFonts w:asciiTheme="minorHAnsi" w:eastAsia="Times New Roman" w:hAnsiTheme="minorHAnsi" w:cs="Times New Roman"/>
          <w:iCs w:val="0"/>
          <w:sz w:val="24"/>
        </w:rPr>
        <w:t>:</w:t>
      </w:r>
      <w:r w:rsidRPr="006D7BFD">
        <w:rPr>
          <w:rFonts w:asciiTheme="minorHAnsi" w:hAnsiTheme="minorHAnsi"/>
          <w:sz w:val="24"/>
        </w:rPr>
        <w:tab/>
      </w:r>
      <w:r w:rsidRPr="006D7BFD">
        <w:rPr>
          <w:rFonts w:asciiTheme="minorHAnsi" w:eastAsia="Times New Roman" w:hAnsiTheme="minorHAnsi" w:cs="Times New Roman"/>
          <w:iCs w:val="0"/>
          <w:sz w:val="24"/>
        </w:rPr>
        <w:t>TBD</w:t>
      </w:r>
    </w:p>
    <w:p w14:paraId="355781B9" w14:textId="77777777" w:rsidR="006719E1" w:rsidRPr="006D7BFD" w:rsidRDefault="006719E1" w:rsidP="006719E1">
      <w:pPr>
        <w:tabs>
          <w:tab w:val="left" w:pos="1890"/>
        </w:tabs>
        <w:ind w:firstLine="720"/>
        <w:rPr>
          <w:rFonts w:asciiTheme="minorHAnsi" w:hAnsiTheme="minorHAnsi"/>
          <w:color w:val="000000" w:themeColor="text1"/>
          <w:sz w:val="24"/>
          <w:szCs w:val="24"/>
        </w:rPr>
      </w:pPr>
    </w:p>
    <w:p w14:paraId="79185FA2" w14:textId="77777777" w:rsidR="006719E1" w:rsidRPr="006D7BFD" w:rsidRDefault="006719E1" w:rsidP="006719E1">
      <w:pPr>
        <w:pStyle w:val="Body-Black"/>
        <w:tabs>
          <w:tab w:val="left" w:pos="1890"/>
        </w:tabs>
        <w:spacing w:before="0" w:after="0"/>
        <w:rPr>
          <w:rFonts w:asciiTheme="minorHAnsi" w:eastAsia="Times New Roman" w:hAnsiTheme="minorHAnsi" w:cs="Times New Roman"/>
          <w:iCs w:val="0"/>
          <w:sz w:val="24"/>
        </w:rPr>
      </w:pPr>
      <w:r w:rsidRPr="006D7BFD">
        <w:rPr>
          <w:rFonts w:asciiTheme="minorHAnsi" w:eastAsia="Times New Roman" w:hAnsiTheme="minorHAnsi" w:cs="Times New Roman"/>
          <w:b/>
          <w:bCs/>
          <w:iCs w:val="0"/>
          <w:sz w:val="24"/>
        </w:rPr>
        <w:t>Department:</w:t>
      </w:r>
      <w:r w:rsidRPr="006D7BFD">
        <w:rPr>
          <w:rFonts w:asciiTheme="minorHAnsi" w:hAnsiTheme="minorHAnsi"/>
          <w:sz w:val="24"/>
        </w:rPr>
        <w:tab/>
      </w:r>
      <w:r w:rsidRPr="006D7BFD">
        <w:rPr>
          <w:rFonts w:asciiTheme="minorHAnsi" w:eastAsia="Times New Roman" w:hAnsiTheme="minorHAnsi" w:cs="Times New Roman"/>
          <w:iCs w:val="0"/>
          <w:sz w:val="24"/>
        </w:rPr>
        <w:t>Grace Abbott School of Social Work</w:t>
      </w:r>
    </w:p>
    <w:p w14:paraId="3719CA5B" w14:textId="77777777" w:rsidR="006719E1" w:rsidRPr="006D7BFD" w:rsidRDefault="006719E1" w:rsidP="006719E1">
      <w:pPr>
        <w:pStyle w:val="Body-Black"/>
        <w:tabs>
          <w:tab w:val="left" w:pos="1890"/>
        </w:tabs>
        <w:spacing w:before="0" w:after="0"/>
        <w:rPr>
          <w:rFonts w:asciiTheme="minorHAnsi" w:eastAsia="Times New Roman" w:hAnsiTheme="minorHAnsi" w:cs="Times New Roman"/>
          <w:iCs w:val="0"/>
          <w:sz w:val="24"/>
        </w:rPr>
      </w:pPr>
      <w:r w:rsidRPr="006D7BFD">
        <w:rPr>
          <w:rFonts w:asciiTheme="minorHAnsi" w:eastAsia="Times New Roman" w:hAnsiTheme="minorHAnsi" w:cs="Times New Roman"/>
          <w:b/>
          <w:bCs/>
          <w:iCs w:val="0"/>
          <w:sz w:val="24"/>
        </w:rPr>
        <w:t>Main Office:</w:t>
      </w:r>
      <w:r w:rsidRPr="006D7BFD">
        <w:rPr>
          <w:rFonts w:asciiTheme="minorHAnsi" w:hAnsiTheme="minorHAnsi"/>
          <w:sz w:val="24"/>
        </w:rPr>
        <w:tab/>
      </w:r>
      <w:r w:rsidRPr="006D7BFD">
        <w:rPr>
          <w:rFonts w:asciiTheme="minorHAnsi" w:eastAsia="Times New Roman" w:hAnsiTheme="minorHAnsi" w:cs="Times New Roman"/>
          <w:iCs w:val="0"/>
          <w:sz w:val="24"/>
        </w:rPr>
        <w:t>206 CPACS</w:t>
      </w:r>
    </w:p>
    <w:p w14:paraId="7374CC50" w14:textId="77777777" w:rsidR="006719E1" w:rsidRPr="006D7BFD" w:rsidRDefault="006719E1" w:rsidP="006719E1">
      <w:pPr>
        <w:pStyle w:val="Body-Black"/>
        <w:tabs>
          <w:tab w:val="left" w:pos="1890"/>
        </w:tabs>
        <w:spacing w:before="0" w:after="0"/>
        <w:rPr>
          <w:rFonts w:asciiTheme="minorHAnsi" w:eastAsia="Times New Roman" w:hAnsiTheme="minorHAnsi" w:cs="Times New Roman"/>
          <w:iCs w:val="0"/>
          <w:sz w:val="24"/>
        </w:rPr>
      </w:pPr>
      <w:r w:rsidRPr="006D7BFD">
        <w:rPr>
          <w:rFonts w:asciiTheme="minorHAnsi" w:eastAsia="Times New Roman" w:hAnsiTheme="minorHAnsi" w:cs="Times New Roman"/>
          <w:b/>
          <w:bCs/>
          <w:iCs w:val="0"/>
          <w:sz w:val="24"/>
        </w:rPr>
        <w:t xml:space="preserve">Dept. Phone: </w:t>
      </w:r>
      <w:r w:rsidRPr="006D7BFD">
        <w:rPr>
          <w:rFonts w:asciiTheme="minorHAnsi" w:hAnsiTheme="minorHAnsi"/>
          <w:sz w:val="24"/>
        </w:rPr>
        <w:tab/>
      </w:r>
      <w:r w:rsidRPr="006D7BFD">
        <w:rPr>
          <w:rFonts w:asciiTheme="minorHAnsi" w:eastAsia="Times New Roman" w:hAnsiTheme="minorHAnsi" w:cs="Times New Roman"/>
          <w:iCs w:val="0"/>
          <w:sz w:val="24"/>
        </w:rPr>
        <w:t>402.554.2793</w:t>
      </w:r>
    </w:p>
    <w:p w14:paraId="62CF0F4C" w14:textId="0B25D2B9" w:rsidR="006719E1" w:rsidRPr="006D7BFD" w:rsidRDefault="006719E1" w:rsidP="006719E1">
      <w:pPr>
        <w:pStyle w:val="Body-Black"/>
        <w:tabs>
          <w:tab w:val="left" w:pos="1890"/>
        </w:tabs>
        <w:spacing w:before="0" w:after="0"/>
        <w:rPr>
          <w:rFonts w:asciiTheme="minorHAnsi" w:eastAsia="Times New Roman" w:hAnsiTheme="minorHAnsi" w:cs="Times New Roman"/>
          <w:iCs w:val="0"/>
          <w:sz w:val="24"/>
        </w:rPr>
      </w:pPr>
      <w:r w:rsidRPr="006D7BFD">
        <w:rPr>
          <w:rFonts w:asciiTheme="minorHAnsi" w:eastAsia="Times New Roman" w:hAnsiTheme="minorHAnsi" w:cs="Times New Roman"/>
          <w:b/>
          <w:bCs/>
          <w:iCs w:val="0"/>
          <w:sz w:val="24"/>
        </w:rPr>
        <w:t>Dept. Email:</w:t>
      </w:r>
      <w:r w:rsidRPr="006D7BFD">
        <w:rPr>
          <w:rFonts w:asciiTheme="minorHAnsi" w:eastAsia="Times New Roman" w:hAnsiTheme="minorHAnsi" w:cs="Times New Roman"/>
          <w:iCs w:val="0"/>
          <w:sz w:val="24"/>
        </w:rPr>
        <w:t xml:space="preserve"> </w:t>
      </w:r>
      <w:r w:rsidR="00632E85" w:rsidRPr="006D7BFD">
        <w:rPr>
          <w:rFonts w:asciiTheme="minorHAnsi" w:eastAsia="Times New Roman" w:hAnsiTheme="minorHAnsi" w:cs="Times New Roman"/>
          <w:iCs w:val="0"/>
          <w:sz w:val="24"/>
        </w:rPr>
        <w:tab/>
      </w:r>
      <w:hyperlink r:id="rId11" w:history="1">
        <w:r w:rsidR="00D87A15" w:rsidRPr="006D7BFD">
          <w:rPr>
            <w:rStyle w:val="Hyperlink"/>
            <w:rFonts w:asciiTheme="minorHAnsi" w:eastAsia="Times New Roman" w:hAnsiTheme="minorHAnsi" w:cs="Times New Roman"/>
            <w:iCs w:val="0"/>
            <w:sz w:val="24"/>
          </w:rPr>
          <w:t>graceabbott@unomaha.edu</w:t>
        </w:r>
      </w:hyperlink>
    </w:p>
    <w:p w14:paraId="0D126C71" w14:textId="77777777" w:rsidR="00C43118" w:rsidRPr="006D7BFD" w:rsidRDefault="00C43118" w:rsidP="00C43118">
      <w:pPr>
        <w:tabs>
          <w:tab w:val="left" w:pos="2951"/>
        </w:tabs>
        <w:rPr>
          <w:rFonts w:asciiTheme="minorHAnsi" w:hAnsiTheme="minorHAnsi"/>
          <w:sz w:val="24"/>
          <w:szCs w:val="24"/>
        </w:rPr>
      </w:pPr>
    </w:p>
    <w:p w14:paraId="16DCFFB9" w14:textId="77777777" w:rsidR="00B77164" w:rsidRPr="006D7BFD" w:rsidRDefault="00B77164" w:rsidP="00B77164">
      <w:pPr>
        <w:pStyle w:val="Subhead-Red"/>
        <w:rPr>
          <w:rFonts w:asciiTheme="minorHAnsi" w:hAnsiTheme="minorHAnsi" w:cs="Times New Roman"/>
          <w:sz w:val="24"/>
          <w:szCs w:val="24"/>
        </w:rPr>
      </w:pPr>
      <w:r w:rsidRPr="006D7BFD">
        <w:rPr>
          <w:rFonts w:asciiTheme="minorHAnsi" w:hAnsiTheme="minorHAnsi" w:cs="Times New Roman"/>
          <w:sz w:val="24"/>
          <w:szCs w:val="24"/>
        </w:rPr>
        <w:t>Course Information</w:t>
      </w:r>
    </w:p>
    <w:p w14:paraId="374B232A" w14:textId="77777777" w:rsidR="00B77164" w:rsidRPr="006D7BFD" w:rsidRDefault="00B77164" w:rsidP="00B77164">
      <w:pPr>
        <w:pStyle w:val="Body-Black"/>
        <w:spacing w:before="0" w:after="0"/>
        <w:rPr>
          <w:rStyle w:val="EmphasisHyperlink-Black"/>
          <w:rFonts w:asciiTheme="minorHAnsi" w:hAnsiTheme="minorHAnsi" w:cs="Times New Roman"/>
          <w:b/>
          <w:bCs/>
          <w:sz w:val="24"/>
        </w:rPr>
      </w:pPr>
      <w:r w:rsidRPr="006D7BFD">
        <w:rPr>
          <w:rStyle w:val="EmphasisHyperlink-Black"/>
          <w:rFonts w:asciiTheme="minorHAnsi" w:hAnsiTheme="minorHAnsi" w:cs="Times New Roman"/>
          <w:b/>
          <w:bCs/>
          <w:sz w:val="24"/>
        </w:rPr>
        <w:t>Description</w:t>
      </w:r>
    </w:p>
    <w:p w14:paraId="5890DC9F" w14:textId="5E6FA528" w:rsidR="00B77164" w:rsidRPr="006D7BFD" w:rsidRDefault="00B77164" w:rsidP="00B77164">
      <w:pPr>
        <w:pStyle w:val="Body-Black"/>
        <w:tabs>
          <w:tab w:val="left" w:pos="6195"/>
        </w:tabs>
        <w:spacing w:before="0" w:after="0"/>
        <w:ind w:left="720"/>
        <w:rPr>
          <w:rFonts w:asciiTheme="minorHAnsi" w:hAnsiTheme="minorHAnsi" w:cs="Times New Roman"/>
          <w:sz w:val="24"/>
        </w:rPr>
      </w:pPr>
      <w:r w:rsidRPr="006D7BFD">
        <w:rPr>
          <w:rFonts w:asciiTheme="minorHAnsi" w:hAnsiTheme="minorHAnsi" w:cs="Times New Roman"/>
          <w:sz w:val="24"/>
        </w:rPr>
        <w:t xml:space="preserve">In this course, students will expand their learning on the generalist practice model to work with groups and communities. Students will learn about the process of group development and facilitation as well as community-level intervention strategies and assessments. </w:t>
      </w:r>
    </w:p>
    <w:p w14:paraId="23A5A9DF" w14:textId="77777777" w:rsidR="00B77164" w:rsidRPr="006D7BFD" w:rsidRDefault="00B77164" w:rsidP="00B77164">
      <w:pPr>
        <w:pStyle w:val="Body-Black"/>
        <w:spacing w:before="0" w:after="0"/>
        <w:rPr>
          <w:rStyle w:val="EmphasisHyperlink-Black"/>
          <w:rFonts w:asciiTheme="minorHAnsi" w:hAnsiTheme="minorHAnsi" w:cs="Times New Roman"/>
          <w:b/>
          <w:bCs/>
          <w:sz w:val="24"/>
        </w:rPr>
      </w:pPr>
      <w:r w:rsidRPr="006D7BFD">
        <w:rPr>
          <w:rStyle w:val="EmphasisHyperlink-Black"/>
          <w:rFonts w:asciiTheme="minorHAnsi" w:hAnsiTheme="minorHAnsi" w:cs="Times New Roman"/>
          <w:b/>
          <w:bCs/>
          <w:sz w:val="24"/>
        </w:rPr>
        <w:t>Rationale/Overview</w:t>
      </w:r>
    </w:p>
    <w:p w14:paraId="486C9BD9" w14:textId="25BC82B2" w:rsidR="00B77164" w:rsidRPr="006D7BFD" w:rsidRDefault="00B77164" w:rsidP="00B77164">
      <w:pPr>
        <w:pStyle w:val="Body-Black"/>
        <w:spacing w:before="0" w:after="0"/>
        <w:ind w:left="720"/>
        <w:rPr>
          <w:rFonts w:asciiTheme="minorHAnsi" w:hAnsiTheme="minorHAnsi" w:cs="Times New Roman"/>
          <w:sz w:val="24"/>
        </w:rPr>
      </w:pPr>
      <w:r w:rsidRPr="006D7BFD">
        <w:rPr>
          <w:rFonts w:asciiTheme="minorHAnsi" w:hAnsiTheme="minorHAnsi" w:cs="Times New Roman"/>
          <w:sz w:val="24"/>
        </w:rPr>
        <w:t xml:space="preserve">This practice course prepares undergraduate students to engage in a goal-oriented planned change process </w:t>
      </w:r>
      <w:r w:rsidR="006719E1" w:rsidRPr="006D7BFD">
        <w:rPr>
          <w:rFonts w:asciiTheme="minorHAnsi" w:hAnsiTheme="minorHAnsi" w:cs="Times New Roman"/>
          <w:sz w:val="24"/>
        </w:rPr>
        <w:t xml:space="preserve">emphasizing </w:t>
      </w:r>
      <w:r w:rsidRPr="006D7BFD">
        <w:rPr>
          <w:rFonts w:asciiTheme="minorHAnsi" w:hAnsiTheme="minorHAnsi" w:cs="Times New Roman"/>
          <w:sz w:val="24"/>
        </w:rPr>
        <w:t>task groups, organizations, and communities. The focus is on building knowledge and developing indirect practice skills in collaboration, planning, empowerment, and advocacy to effect social change using the Generalist Intervention Model.</w:t>
      </w:r>
    </w:p>
    <w:p w14:paraId="4D2BF1B1" w14:textId="77777777" w:rsidR="00B77164" w:rsidRPr="006D7BFD" w:rsidRDefault="00B77164" w:rsidP="00B77164">
      <w:pPr>
        <w:pStyle w:val="Body-Black"/>
        <w:spacing w:before="0" w:after="0"/>
        <w:ind w:left="720"/>
        <w:rPr>
          <w:rFonts w:asciiTheme="minorHAnsi" w:hAnsiTheme="minorHAnsi" w:cs="Times New Roman"/>
          <w:sz w:val="24"/>
        </w:rPr>
      </w:pPr>
    </w:p>
    <w:p w14:paraId="29E3E87F" w14:textId="77777777" w:rsidR="00B77164" w:rsidRPr="006D7BFD" w:rsidRDefault="00B77164" w:rsidP="000D0E77">
      <w:pPr>
        <w:pStyle w:val="Body-Black"/>
        <w:keepNext/>
        <w:keepLines/>
        <w:spacing w:before="0" w:after="0"/>
        <w:rPr>
          <w:rFonts w:asciiTheme="minorHAnsi" w:hAnsiTheme="minorHAnsi" w:cs="Times New Roman"/>
          <w:b/>
          <w:bCs/>
          <w:sz w:val="24"/>
        </w:rPr>
      </w:pPr>
      <w:r w:rsidRPr="006D7BFD">
        <w:rPr>
          <w:rFonts w:asciiTheme="minorHAnsi" w:hAnsiTheme="minorHAnsi" w:cs="Times New Roman"/>
          <w:b/>
          <w:bCs/>
          <w:sz w:val="24"/>
        </w:rPr>
        <w:lastRenderedPageBreak/>
        <w:t>Course Objectives/Student Learning Outcomes</w:t>
      </w:r>
    </w:p>
    <w:p w14:paraId="275B17C5" w14:textId="30666265" w:rsidR="00B77164" w:rsidRPr="006D7BFD" w:rsidRDefault="00B77164" w:rsidP="000D0E77">
      <w:pPr>
        <w:pStyle w:val="ListParagraph"/>
        <w:keepNext/>
        <w:keepLines/>
        <w:numPr>
          <w:ilvl w:val="0"/>
          <w:numId w:val="1"/>
        </w:numPr>
        <w:tabs>
          <w:tab w:val="left" w:pos="270"/>
        </w:tabs>
        <w:rPr>
          <w:rFonts w:eastAsia="Times New Roman" w:cs="Times New Roman"/>
          <w:u w:val="single"/>
        </w:rPr>
      </w:pPr>
      <w:r w:rsidRPr="006D7BFD">
        <w:rPr>
          <w:rFonts w:eastAsia="Times New Roman" w:cs="Times New Roman"/>
        </w:rPr>
        <w:t xml:space="preserve">Discuss social work practice with groups and communities through the lens of anti-racism, diversity, equity, and inclusion. </w:t>
      </w:r>
    </w:p>
    <w:p w14:paraId="4E65889D" w14:textId="77777777" w:rsidR="00B77164" w:rsidRPr="006D7BFD" w:rsidRDefault="00B77164" w:rsidP="000D0E77">
      <w:pPr>
        <w:pStyle w:val="ListParagraph"/>
        <w:keepNext/>
        <w:keepLines/>
        <w:numPr>
          <w:ilvl w:val="0"/>
          <w:numId w:val="1"/>
        </w:numPr>
        <w:rPr>
          <w:rFonts w:cs="Times New Roman"/>
        </w:rPr>
      </w:pPr>
      <w:r w:rsidRPr="006D7BFD">
        <w:rPr>
          <w:rFonts w:cs="Times New Roman"/>
        </w:rPr>
        <w:t>Employ the steps in the Generalist Intervention Model: engagement, assessment, planning and contracting, intervention, evaluation, and termination in relation to groups, organizations, and communities.</w:t>
      </w:r>
    </w:p>
    <w:p w14:paraId="5BDE675A" w14:textId="77777777" w:rsidR="00B77164" w:rsidRPr="006D7BFD" w:rsidRDefault="00B77164" w:rsidP="00B77164">
      <w:pPr>
        <w:pStyle w:val="ListParagraph"/>
        <w:keepNext/>
        <w:numPr>
          <w:ilvl w:val="0"/>
          <w:numId w:val="1"/>
        </w:numPr>
        <w:rPr>
          <w:rFonts w:cs="Times New Roman"/>
        </w:rPr>
      </w:pPr>
      <w:r w:rsidRPr="006D7BFD">
        <w:rPr>
          <w:rFonts w:cs="Times New Roman"/>
        </w:rPr>
        <w:t>Develop skills in planning, collaboration, empowerment, and advocacy to effect social change with groups, organizations, and communities.</w:t>
      </w:r>
    </w:p>
    <w:p w14:paraId="035E3C37" w14:textId="6FBA5293" w:rsidR="00B77164" w:rsidRPr="006D7BFD" w:rsidRDefault="00B77164" w:rsidP="00B77164">
      <w:pPr>
        <w:pStyle w:val="ListParagraph"/>
        <w:numPr>
          <w:ilvl w:val="0"/>
          <w:numId w:val="1"/>
        </w:numPr>
        <w:tabs>
          <w:tab w:val="left" w:pos="270"/>
        </w:tabs>
        <w:rPr>
          <w:rFonts w:cs="Times New Roman"/>
        </w:rPr>
      </w:pPr>
      <w:r w:rsidRPr="006D7BFD">
        <w:rPr>
          <w:rFonts w:cs="Times New Roman"/>
        </w:rPr>
        <w:t xml:space="preserve">Apply the code of ethics to ethical dilemmas in practice with groups and communities. </w:t>
      </w:r>
    </w:p>
    <w:p w14:paraId="1AF37027" w14:textId="77777777" w:rsidR="00B77164" w:rsidRPr="006D7BFD" w:rsidRDefault="00B77164" w:rsidP="00B77164">
      <w:pPr>
        <w:pStyle w:val="ListParagraph"/>
        <w:keepNext/>
        <w:numPr>
          <w:ilvl w:val="0"/>
          <w:numId w:val="1"/>
        </w:numPr>
        <w:rPr>
          <w:rFonts w:cs="Times New Roman"/>
        </w:rPr>
      </w:pPr>
      <w:r w:rsidRPr="006D7BFD">
        <w:rPr>
          <w:rFonts w:cs="Times New Roman"/>
        </w:rPr>
        <w:t>Recognize the dynamics and structures in task groups, organizations, and communities.</w:t>
      </w:r>
    </w:p>
    <w:p w14:paraId="086FE730" w14:textId="77777777" w:rsidR="00B77164" w:rsidRPr="006D7BFD" w:rsidRDefault="00B77164" w:rsidP="00B77164">
      <w:pPr>
        <w:pStyle w:val="Subhead-Red"/>
        <w:rPr>
          <w:rFonts w:asciiTheme="minorHAnsi" w:hAnsiTheme="minorHAnsi" w:cs="Times New Roman"/>
          <w:sz w:val="24"/>
          <w:szCs w:val="24"/>
        </w:rPr>
      </w:pPr>
    </w:p>
    <w:p w14:paraId="2E741DE3" w14:textId="09EF760E" w:rsidR="001D4E3E" w:rsidRPr="006D7BFD" w:rsidRDefault="001D4E3E" w:rsidP="001D4E3E">
      <w:pPr>
        <w:pStyle w:val="Subhead-Red"/>
        <w:rPr>
          <w:rFonts w:asciiTheme="minorHAnsi" w:hAnsiTheme="minorHAnsi" w:cs="Times New Roman"/>
          <w:sz w:val="24"/>
          <w:szCs w:val="24"/>
        </w:rPr>
      </w:pPr>
      <w:r w:rsidRPr="006D7BFD">
        <w:rPr>
          <w:rFonts w:asciiTheme="minorHAnsi" w:hAnsiTheme="minorHAnsi" w:cs="Times New Roman"/>
          <w:sz w:val="24"/>
          <w:szCs w:val="24"/>
        </w:rPr>
        <w:t xml:space="preserve">required text(s)/supplemental materials </w:t>
      </w:r>
    </w:p>
    <w:p w14:paraId="37AB552C" w14:textId="77777777" w:rsidR="001D4E3E" w:rsidRPr="006D7BFD" w:rsidRDefault="001D4E3E" w:rsidP="001D4E3E">
      <w:pPr>
        <w:rPr>
          <w:rFonts w:asciiTheme="minorHAnsi" w:eastAsia="Calibri" w:hAnsiTheme="minorHAnsi"/>
          <w:b/>
          <w:sz w:val="24"/>
          <w:szCs w:val="24"/>
        </w:rPr>
      </w:pPr>
      <w:r w:rsidRPr="006D7BFD">
        <w:rPr>
          <w:rFonts w:asciiTheme="minorHAnsi" w:eastAsia="Calibri" w:hAnsiTheme="minorHAnsi"/>
          <w:b/>
          <w:bCs/>
          <w:sz w:val="24"/>
          <w:szCs w:val="24"/>
        </w:rPr>
        <w:t>Required Text(s)</w:t>
      </w:r>
    </w:p>
    <w:p w14:paraId="54706918" w14:textId="38860D56" w:rsidR="006719E1" w:rsidRPr="006D7BFD" w:rsidRDefault="006719E1" w:rsidP="00D27BDE">
      <w:pPr>
        <w:ind w:left="720" w:hanging="720"/>
        <w:rPr>
          <w:rStyle w:val="Hyperlink"/>
          <w:rFonts w:asciiTheme="minorHAnsi" w:eastAsiaTheme="majorEastAsia" w:hAnsiTheme="minorHAnsi"/>
          <w:sz w:val="24"/>
          <w:szCs w:val="24"/>
        </w:rPr>
      </w:pPr>
      <w:r w:rsidRPr="006D7BFD">
        <w:rPr>
          <w:rFonts w:asciiTheme="minorHAnsi" w:hAnsiTheme="minorHAnsi"/>
          <w:sz w:val="24"/>
          <w:szCs w:val="24"/>
        </w:rPr>
        <w:t>The University of Kansas Center for Community Health and Development (2018).</w:t>
      </w:r>
      <w:r w:rsidR="00B65E05">
        <w:rPr>
          <w:rFonts w:asciiTheme="minorHAnsi" w:hAnsiTheme="minorHAnsi"/>
          <w:sz w:val="24"/>
          <w:szCs w:val="24"/>
        </w:rPr>
        <w:t xml:space="preserve"> C</w:t>
      </w:r>
      <w:r w:rsidRPr="006D7BFD">
        <w:rPr>
          <w:rFonts w:asciiTheme="minorHAnsi" w:hAnsiTheme="minorHAnsi"/>
          <w:i/>
          <w:sz w:val="24"/>
          <w:szCs w:val="24"/>
        </w:rPr>
        <w:t xml:space="preserve">ommunity </w:t>
      </w:r>
      <w:r w:rsidR="00B65E05">
        <w:rPr>
          <w:rFonts w:asciiTheme="minorHAnsi" w:hAnsiTheme="minorHAnsi"/>
          <w:i/>
          <w:sz w:val="24"/>
          <w:szCs w:val="24"/>
        </w:rPr>
        <w:t>T</w:t>
      </w:r>
      <w:r w:rsidRPr="006D7BFD">
        <w:rPr>
          <w:rFonts w:asciiTheme="minorHAnsi" w:hAnsiTheme="minorHAnsi"/>
          <w:i/>
          <w:sz w:val="24"/>
          <w:szCs w:val="24"/>
        </w:rPr>
        <w:t xml:space="preserve">ool </w:t>
      </w:r>
      <w:r w:rsidR="00B65E05">
        <w:rPr>
          <w:rFonts w:asciiTheme="minorHAnsi" w:hAnsiTheme="minorHAnsi"/>
          <w:i/>
          <w:sz w:val="24"/>
          <w:szCs w:val="24"/>
        </w:rPr>
        <w:t>B</w:t>
      </w:r>
      <w:r w:rsidRPr="006D7BFD">
        <w:rPr>
          <w:rFonts w:asciiTheme="minorHAnsi" w:hAnsiTheme="minorHAnsi"/>
          <w:i/>
          <w:sz w:val="24"/>
          <w:szCs w:val="24"/>
        </w:rPr>
        <w:t>ox</w:t>
      </w:r>
      <w:r w:rsidRPr="006D7BFD">
        <w:rPr>
          <w:rFonts w:asciiTheme="minorHAnsi" w:hAnsiTheme="minorHAnsi"/>
          <w:sz w:val="24"/>
          <w:szCs w:val="24"/>
        </w:rPr>
        <w:t xml:space="preserve">. Retrieved from </w:t>
      </w:r>
      <w:hyperlink r:id="rId12" w:history="1">
        <w:r w:rsidRPr="006D7BFD">
          <w:rPr>
            <w:rStyle w:val="Hyperlink"/>
            <w:rFonts w:asciiTheme="minorHAnsi" w:eastAsiaTheme="majorEastAsia" w:hAnsiTheme="minorHAnsi"/>
            <w:sz w:val="24"/>
            <w:szCs w:val="24"/>
          </w:rPr>
          <w:t>http://ctb.ku.edu/en/table-of-contents</w:t>
        </w:r>
      </w:hyperlink>
    </w:p>
    <w:p w14:paraId="777CB1DB" w14:textId="77777777" w:rsidR="006719E1" w:rsidRPr="006D7BFD" w:rsidRDefault="006719E1" w:rsidP="00D27BDE">
      <w:pPr>
        <w:ind w:left="720" w:hanging="720"/>
        <w:rPr>
          <w:rStyle w:val="Hyperlink"/>
          <w:rFonts w:asciiTheme="minorHAnsi" w:eastAsiaTheme="majorEastAsia" w:hAnsiTheme="minorHAnsi"/>
          <w:sz w:val="24"/>
          <w:szCs w:val="24"/>
        </w:rPr>
      </w:pPr>
    </w:p>
    <w:p w14:paraId="05C00D3B" w14:textId="77777777" w:rsidR="006719E1" w:rsidRPr="006D7BFD" w:rsidRDefault="006719E1" w:rsidP="00D27BDE">
      <w:pPr>
        <w:ind w:left="720" w:hanging="720"/>
        <w:rPr>
          <w:rFonts w:asciiTheme="minorHAnsi" w:hAnsiTheme="minorHAnsi"/>
          <w:sz w:val="24"/>
          <w:szCs w:val="24"/>
        </w:rPr>
      </w:pPr>
      <w:r w:rsidRPr="006D7BFD">
        <w:rPr>
          <w:rFonts w:asciiTheme="minorHAnsi" w:hAnsiTheme="minorHAnsi"/>
          <w:sz w:val="24"/>
          <w:szCs w:val="24"/>
        </w:rPr>
        <w:t xml:space="preserve">Kahn, S. (2010). </w:t>
      </w:r>
      <w:r w:rsidRPr="006D7BFD">
        <w:rPr>
          <w:rFonts w:asciiTheme="minorHAnsi" w:hAnsiTheme="minorHAnsi"/>
          <w:i/>
          <w:sz w:val="24"/>
          <w:szCs w:val="24"/>
        </w:rPr>
        <w:t>Creative Community Organizing: A Guide for Rabble-Rousers, Activists &amp; Quiet Lovers of Justice</w:t>
      </w:r>
      <w:r w:rsidRPr="006D7BFD">
        <w:rPr>
          <w:rFonts w:asciiTheme="minorHAnsi" w:hAnsiTheme="minorHAnsi"/>
          <w:sz w:val="24"/>
          <w:szCs w:val="24"/>
        </w:rPr>
        <w:t>. San Francisco, CA. Berrett-Koehler Publishers, Inc.</w:t>
      </w:r>
    </w:p>
    <w:p w14:paraId="714F2593" w14:textId="097123A0" w:rsidR="001D4E3E" w:rsidRPr="006D7BFD" w:rsidRDefault="001D4E3E" w:rsidP="001D4E3E">
      <w:pPr>
        <w:rPr>
          <w:rFonts w:asciiTheme="minorHAnsi" w:eastAsia="Calibri" w:hAnsiTheme="minorHAnsi"/>
          <w:b/>
          <w:bCs/>
          <w:sz w:val="24"/>
          <w:szCs w:val="24"/>
        </w:rPr>
      </w:pPr>
    </w:p>
    <w:p w14:paraId="26887015" w14:textId="77777777" w:rsidR="001D4E3E" w:rsidRPr="006D7BFD" w:rsidRDefault="001D4E3E" w:rsidP="001D4E3E">
      <w:pPr>
        <w:pStyle w:val="Subhead-Red"/>
        <w:rPr>
          <w:rFonts w:asciiTheme="minorHAnsi" w:hAnsiTheme="minorHAnsi" w:cs="Times New Roman"/>
          <w:sz w:val="24"/>
          <w:szCs w:val="24"/>
        </w:rPr>
      </w:pPr>
      <w:r w:rsidRPr="006D7BFD">
        <w:rPr>
          <w:rFonts w:asciiTheme="minorHAnsi" w:hAnsiTheme="minorHAnsi" w:cs="Times New Roman"/>
          <w:sz w:val="24"/>
          <w:szCs w:val="24"/>
        </w:rPr>
        <w:t>Course structure/format</w:t>
      </w:r>
    </w:p>
    <w:p w14:paraId="5B40A0DB" w14:textId="77777777" w:rsidR="001D4E3E" w:rsidRPr="006D7BFD" w:rsidRDefault="001D4E3E" w:rsidP="001D4E3E">
      <w:pPr>
        <w:rPr>
          <w:rFonts w:asciiTheme="minorHAnsi" w:hAnsiTheme="minorHAnsi"/>
          <w:sz w:val="24"/>
          <w:szCs w:val="24"/>
        </w:rPr>
      </w:pPr>
      <w:r w:rsidRPr="006D7BFD">
        <w:rPr>
          <w:rFonts w:asciiTheme="minorHAnsi" w:hAnsiTheme="minorHAnsi"/>
          <w:sz w:val="24"/>
          <w:szCs w:val="24"/>
        </w:rPr>
        <w:t>Lecture, discussion, experiential learning experiences, video and Internet resources, and guest presentations.</w:t>
      </w:r>
    </w:p>
    <w:p w14:paraId="4A58BD96" w14:textId="77777777" w:rsidR="003C0809" w:rsidRPr="006D7BFD" w:rsidRDefault="003C0809">
      <w:pPr>
        <w:rPr>
          <w:rFonts w:asciiTheme="minorHAnsi" w:hAnsiTheme="minorHAnsi"/>
          <w:sz w:val="24"/>
          <w:szCs w:val="24"/>
        </w:rPr>
      </w:pPr>
    </w:p>
    <w:p w14:paraId="4CCCD832" w14:textId="77777777" w:rsidR="00E151D4" w:rsidRPr="006D7BFD" w:rsidRDefault="00E151D4" w:rsidP="00E151D4">
      <w:pPr>
        <w:pStyle w:val="Subhead-Red"/>
        <w:rPr>
          <w:rFonts w:asciiTheme="minorHAnsi" w:hAnsiTheme="minorHAnsi" w:cs="Times New Roman"/>
          <w:sz w:val="24"/>
          <w:szCs w:val="24"/>
        </w:rPr>
      </w:pPr>
      <w:r w:rsidRPr="006D7BFD">
        <w:rPr>
          <w:rFonts w:asciiTheme="minorHAnsi" w:hAnsiTheme="minorHAnsi" w:cs="Times New Roman"/>
          <w:sz w:val="24"/>
          <w:szCs w:val="24"/>
        </w:rPr>
        <w:t>Tentative Course Schedule</w:t>
      </w:r>
    </w:p>
    <w:tbl>
      <w:tblPr>
        <w:tblStyle w:val="TableGrid"/>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96"/>
        <w:gridCol w:w="3613"/>
        <w:gridCol w:w="4051"/>
      </w:tblGrid>
      <w:tr w:rsidR="00E151D4" w:rsidRPr="006D7BFD" w14:paraId="453E090F" w14:textId="77777777" w:rsidTr="006825CB">
        <w:trPr>
          <w:cantSplit/>
          <w:tblHeader/>
          <w:jc w:val="center"/>
        </w:trPr>
        <w:tc>
          <w:tcPr>
            <w:tcW w:w="834" w:type="pct"/>
            <w:shd w:val="clear" w:color="auto" w:fill="E8E8E8" w:themeFill="background2"/>
          </w:tcPr>
          <w:p w14:paraId="698EC62F" w14:textId="77777777" w:rsidR="00E151D4" w:rsidRPr="006D7BFD" w:rsidRDefault="00E151D4" w:rsidP="006825CB">
            <w:pPr>
              <w:pStyle w:val="Body-Black"/>
              <w:spacing w:after="0"/>
              <w:jc w:val="center"/>
              <w:rPr>
                <w:rFonts w:asciiTheme="minorHAnsi" w:hAnsiTheme="minorHAnsi" w:cs="Times New Roman"/>
                <w:b/>
                <w:sz w:val="24"/>
              </w:rPr>
            </w:pPr>
            <w:r w:rsidRPr="006D7BFD">
              <w:rPr>
                <w:rFonts w:asciiTheme="minorHAnsi" w:hAnsiTheme="minorHAnsi" w:cs="Times New Roman"/>
                <w:b/>
                <w:sz w:val="24"/>
              </w:rPr>
              <w:t>Session/Date</w:t>
            </w:r>
          </w:p>
        </w:tc>
        <w:tc>
          <w:tcPr>
            <w:tcW w:w="1966" w:type="pct"/>
            <w:shd w:val="clear" w:color="auto" w:fill="E8E8E8" w:themeFill="background2"/>
            <w:vAlign w:val="bottom"/>
          </w:tcPr>
          <w:p w14:paraId="2555F8FB" w14:textId="77777777" w:rsidR="00E151D4" w:rsidRPr="006D7BFD" w:rsidRDefault="00E151D4" w:rsidP="006825CB">
            <w:pPr>
              <w:pStyle w:val="Body-Black"/>
              <w:spacing w:after="0"/>
              <w:jc w:val="center"/>
              <w:rPr>
                <w:rFonts w:asciiTheme="minorHAnsi" w:hAnsiTheme="minorHAnsi" w:cs="Times New Roman"/>
                <w:b/>
                <w:sz w:val="24"/>
              </w:rPr>
            </w:pPr>
            <w:r w:rsidRPr="006D7BFD">
              <w:rPr>
                <w:rFonts w:asciiTheme="minorHAnsi" w:hAnsiTheme="minorHAnsi" w:cs="Times New Roman"/>
                <w:b/>
                <w:sz w:val="24"/>
              </w:rPr>
              <w:t>Topic</w:t>
            </w:r>
          </w:p>
        </w:tc>
        <w:tc>
          <w:tcPr>
            <w:tcW w:w="2200" w:type="pct"/>
            <w:shd w:val="clear" w:color="auto" w:fill="E8E8E8" w:themeFill="background2"/>
            <w:vAlign w:val="bottom"/>
          </w:tcPr>
          <w:p w14:paraId="6E3D6AFB" w14:textId="77777777" w:rsidR="00E151D4" w:rsidRPr="006D7BFD" w:rsidRDefault="00E151D4" w:rsidP="006825CB">
            <w:pPr>
              <w:pStyle w:val="Body-Black"/>
              <w:spacing w:after="0"/>
              <w:jc w:val="center"/>
              <w:rPr>
                <w:rFonts w:asciiTheme="minorHAnsi" w:hAnsiTheme="minorHAnsi" w:cs="Times New Roman"/>
                <w:b/>
                <w:sz w:val="24"/>
              </w:rPr>
            </w:pPr>
            <w:r w:rsidRPr="006D7BFD">
              <w:rPr>
                <w:rFonts w:asciiTheme="minorHAnsi" w:hAnsiTheme="minorHAnsi" w:cs="Times New Roman"/>
                <w:b/>
                <w:sz w:val="24"/>
              </w:rPr>
              <w:t>Assignment</w:t>
            </w:r>
          </w:p>
        </w:tc>
      </w:tr>
      <w:tr w:rsidR="00E151D4" w:rsidRPr="006D7BFD" w14:paraId="4ECCACE8" w14:textId="77777777" w:rsidTr="006825CB">
        <w:trPr>
          <w:cantSplit/>
          <w:trHeight w:val="350"/>
          <w:jc w:val="center"/>
        </w:trPr>
        <w:tc>
          <w:tcPr>
            <w:tcW w:w="834" w:type="pct"/>
          </w:tcPr>
          <w:p w14:paraId="77EE513F" w14:textId="2B9F3BBB" w:rsidR="00E151D4" w:rsidRPr="006D7BFD" w:rsidRDefault="0056359F" w:rsidP="006825CB">
            <w:pPr>
              <w:pStyle w:val="Body-Black"/>
              <w:spacing w:after="0"/>
              <w:jc w:val="center"/>
              <w:rPr>
                <w:rFonts w:asciiTheme="minorHAnsi" w:hAnsiTheme="minorHAnsi" w:cs="Times New Roman"/>
                <w:sz w:val="24"/>
              </w:rPr>
            </w:pPr>
            <w:r>
              <w:rPr>
                <w:rFonts w:asciiTheme="minorHAnsi" w:hAnsiTheme="minorHAnsi" w:cs="Times New Roman"/>
                <w:sz w:val="24"/>
              </w:rPr>
              <w:t>1</w:t>
            </w:r>
          </w:p>
        </w:tc>
        <w:tc>
          <w:tcPr>
            <w:tcW w:w="1966" w:type="pct"/>
          </w:tcPr>
          <w:p w14:paraId="0CAFE510" w14:textId="77777777" w:rsidR="00E151D4" w:rsidRPr="006D7BFD" w:rsidRDefault="00E151D4" w:rsidP="006825CB">
            <w:pPr>
              <w:spacing w:before="120"/>
              <w:rPr>
                <w:rFonts w:asciiTheme="minorHAnsi" w:hAnsiTheme="minorHAnsi"/>
                <w:bCs/>
                <w:sz w:val="24"/>
                <w:szCs w:val="24"/>
              </w:rPr>
            </w:pPr>
            <w:r w:rsidRPr="006D7BFD">
              <w:rPr>
                <w:rFonts w:asciiTheme="minorHAnsi" w:hAnsiTheme="minorHAnsi"/>
                <w:bCs/>
                <w:sz w:val="24"/>
                <w:szCs w:val="24"/>
              </w:rPr>
              <w:t>Introduction to the course and review syllabus</w:t>
            </w:r>
          </w:p>
          <w:p w14:paraId="52F33E00" w14:textId="0C4D3633" w:rsidR="00E151D4" w:rsidRPr="006D7BFD" w:rsidRDefault="00E151D4" w:rsidP="006825CB">
            <w:pPr>
              <w:spacing w:before="120"/>
              <w:rPr>
                <w:rFonts w:asciiTheme="minorHAnsi" w:hAnsiTheme="minorHAnsi"/>
                <w:bCs/>
                <w:sz w:val="24"/>
                <w:szCs w:val="24"/>
              </w:rPr>
            </w:pPr>
            <w:r w:rsidRPr="006D7BFD">
              <w:rPr>
                <w:rFonts w:asciiTheme="minorHAnsi" w:hAnsiTheme="minorHAnsi"/>
                <w:bCs/>
                <w:sz w:val="24"/>
                <w:szCs w:val="24"/>
              </w:rPr>
              <w:t>Introduction to Groups</w:t>
            </w:r>
          </w:p>
        </w:tc>
        <w:tc>
          <w:tcPr>
            <w:tcW w:w="2200" w:type="pct"/>
          </w:tcPr>
          <w:p w14:paraId="589E5FC3" w14:textId="225EC539" w:rsidR="00E151D4" w:rsidRPr="006D7BFD" w:rsidRDefault="00E151D4" w:rsidP="006825CB">
            <w:pPr>
              <w:pStyle w:val="Body-Black"/>
              <w:spacing w:after="0"/>
              <w:rPr>
                <w:rFonts w:asciiTheme="minorHAnsi" w:hAnsiTheme="minorHAnsi" w:cs="Times New Roman"/>
                <w:iCs w:val="0"/>
                <w:sz w:val="24"/>
              </w:rPr>
            </w:pPr>
            <w:r w:rsidRPr="006D7BFD">
              <w:rPr>
                <w:rFonts w:asciiTheme="minorHAnsi" w:hAnsiTheme="minorHAnsi" w:cs="Times New Roman"/>
                <w:iCs w:val="0"/>
                <w:color w:val="000000"/>
                <w:sz w:val="24"/>
              </w:rPr>
              <w:t xml:space="preserve">Read: </w:t>
            </w:r>
            <w:proofErr w:type="spellStart"/>
            <w:r w:rsidRPr="006D7BFD">
              <w:rPr>
                <w:rFonts w:asciiTheme="minorHAnsi" w:hAnsiTheme="minorHAnsi" w:cs="Times New Roman"/>
                <w:iCs w:val="0"/>
                <w:color w:val="000000"/>
                <w:sz w:val="24"/>
              </w:rPr>
              <w:t>Linabery</w:t>
            </w:r>
            <w:proofErr w:type="spellEnd"/>
            <w:r w:rsidRPr="006D7BFD">
              <w:rPr>
                <w:rFonts w:asciiTheme="minorHAnsi" w:hAnsiTheme="minorHAnsi" w:cs="Times New Roman"/>
                <w:iCs w:val="0"/>
                <w:color w:val="000000"/>
                <w:sz w:val="24"/>
              </w:rPr>
              <w:t xml:space="preserve"> Chapters 2 &amp; 3 and Garvin Chapter 1  </w:t>
            </w:r>
          </w:p>
        </w:tc>
      </w:tr>
      <w:tr w:rsidR="001610E6" w:rsidRPr="006D7BFD" w14:paraId="16AF1B0F" w14:textId="77777777" w:rsidTr="006825CB">
        <w:trPr>
          <w:cantSplit/>
          <w:jc w:val="center"/>
        </w:trPr>
        <w:tc>
          <w:tcPr>
            <w:tcW w:w="834" w:type="pct"/>
            <w:shd w:val="clear" w:color="auto" w:fill="A5C9EB" w:themeFill="text2" w:themeFillTint="40"/>
          </w:tcPr>
          <w:p w14:paraId="60729707" w14:textId="77777777" w:rsidR="001610E6" w:rsidRPr="006D7BFD" w:rsidRDefault="001610E6" w:rsidP="006825CB">
            <w:pPr>
              <w:spacing w:before="120"/>
              <w:rPr>
                <w:rFonts w:asciiTheme="minorHAnsi" w:hAnsiTheme="minorHAnsi"/>
                <w:color w:val="4C94D8" w:themeColor="text2" w:themeTint="80"/>
                <w:sz w:val="24"/>
                <w:szCs w:val="24"/>
              </w:rPr>
            </w:pPr>
          </w:p>
        </w:tc>
        <w:tc>
          <w:tcPr>
            <w:tcW w:w="1966" w:type="pct"/>
            <w:shd w:val="clear" w:color="auto" w:fill="A5C9EB" w:themeFill="text2" w:themeFillTint="40"/>
          </w:tcPr>
          <w:p w14:paraId="2718C6B4" w14:textId="33927C34" w:rsidR="001610E6" w:rsidRPr="006D7BFD" w:rsidRDefault="001610E6" w:rsidP="006825CB">
            <w:pPr>
              <w:spacing w:before="120"/>
              <w:rPr>
                <w:rFonts w:asciiTheme="minorHAnsi" w:hAnsiTheme="minorHAnsi"/>
                <w:color w:val="215E99" w:themeColor="text2" w:themeTint="BF"/>
                <w:sz w:val="24"/>
                <w:szCs w:val="24"/>
              </w:rPr>
            </w:pPr>
            <w:r w:rsidRPr="006D7BFD">
              <w:rPr>
                <w:rFonts w:asciiTheme="minorHAnsi" w:hAnsiTheme="minorHAnsi"/>
                <w:color w:val="215E99" w:themeColor="text2" w:themeTint="BF"/>
                <w:sz w:val="24"/>
                <w:szCs w:val="24"/>
              </w:rPr>
              <w:t xml:space="preserve">MODULE ONE – GROUPS </w:t>
            </w:r>
          </w:p>
        </w:tc>
        <w:tc>
          <w:tcPr>
            <w:tcW w:w="2200" w:type="pct"/>
            <w:shd w:val="clear" w:color="auto" w:fill="A5C9EB" w:themeFill="text2" w:themeFillTint="40"/>
          </w:tcPr>
          <w:p w14:paraId="7C8BB517" w14:textId="77777777" w:rsidR="001610E6" w:rsidRPr="006D7BFD" w:rsidRDefault="001610E6" w:rsidP="006825CB">
            <w:pPr>
              <w:spacing w:before="120"/>
              <w:rPr>
                <w:rFonts w:asciiTheme="minorHAnsi" w:hAnsiTheme="minorHAnsi"/>
                <w:color w:val="4C94D8" w:themeColor="text2" w:themeTint="80"/>
                <w:sz w:val="24"/>
                <w:szCs w:val="24"/>
              </w:rPr>
            </w:pPr>
          </w:p>
        </w:tc>
      </w:tr>
      <w:tr w:rsidR="00E151D4" w:rsidRPr="006D7BFD" w14:paraId="0DF1B61F" w14:textId="77777777" w:rsidTr="006825CB">
        <w:trPr>
          <w:cantSplit/>
          <w:jc w:val="center"/>
        </w:trPr>
        <w:tc>
          <w:tcPr>
            <w:tcW w:w="834" w:type="pct"/>
          </w:tcPr>
          <w:p w14:paraId="5B0DC298" w14:textId="71BF5370" w:rsidR="00E151D4" w:rsidRPr="006D7BFD" w:rsidRDefault="0056359F" w:rsidP="006825CB">
            <w:pPr>
              <w:pStyle w:val="Body-Black"/>
              <w:spacing w:after="0"/>
              <w:jc w:val="center"/>
              <w:rPr>
                <w:rFonts w:asciiTheme="minorHAnsi" w:hAnsiTheme="minorHAnsi" w:cs="Times New Roman"/>
                <w:sz w:val="24"/>
              </w:rPr>
            </w:pPr>
            <w:r>
              <w:rPr>
                <w:rFonts w:asciiTheme="minorHAnsi" w:hAnsiTheme="minorHAnsi" w:cs="Times New Roman"/>
                <w:sz w:val="24"/>
              </w:rPr>
              <w:t>2</w:t>
            </w:r>
          </w:p>
        </w:tc>
        <w:tc>
          <w:tcPr>
            <w:tcW w:w="1966" w:type="pct"/>
          </w:tcPr>
          <w:p w14:paraId="39EF36DB" w14:textId="34CA797F" w:rsidR="00E151D4" w:rsidRPr="006D7BFD" w:rsidRDefault="00E151D4" w:rsidP="006825CB">
            <w:pPr>
              <w:spacing w:before="120"/>
              <w:rPr>
                <w:rFonts w:asciiTheme="minorHAnsi" w:hAnsiTheme="minorHAnsi"/>
                <w:bCs/>
                <w:sz w:val="24"/>
              </w:rPr>
            </w:pPr>
            <w:r w:rsidRPr="006D7BFD">
              <w:rPr>
                <w:rFonts w:asciiTheme="minorHAnsi" w:hAnsiTheme="minorHAnsi"/>
                <w:bCs/>
                <w:color w:val="000000"/>
                <w:sz w:val="24"/>
                <w:szCs w:val="24"/>
              </w:rPr>
              <w:t xml:space="preserve">Objective – Group formation and composition; group goals and norms (Engagement and Assessment) </w:t>
            </w:r>
          </w:p>
        </w:tc>
        <w:tc>
          <w:tcPr>
            <w:tcW w:w="2200" w:type="pct"/>
          </w:tcPr>
          <w:p w14:paraId="24C75417" w14:textId="2D8DFC11" w:rsidR="00E151D4" w:rsidRPr="006D7BFD" w:rsidRDefault="00E151D4" w:rsidP="006825CB">
            <w:pPr>
              <w:pStyle w:val="Body-Black"/>
              <w:spacing w:after="0"/>
              <w:rPr>
                <w:rFonts w:asciiTheme="minorHAnsi" w:hAnsiTheme="minorHAnsi" w:cs="Times New Roman"/>
                <w:iCs w:val="0"/>
                <w:sz w:val="24"/>
              </w:rPr>
            </w:pPr>
            <w:r w:rsidRPr="006D7BFD">
              <w:rPr>
                <w:rFonts w:asciiTheme="minorHAnsi" w:hAnsiTheme="minorHAnsi" w:cs="Times New Roman"/>
                <w:iCs w:val="0"/>
                <w:color w:val="000000"/>
                <w:sz w:val="24"/>
              </w:rPr>
              <w:t xml:space="preserve">Read: </w:t>
            </w:r>
            <w:proofErr w:type="spellStart"/>
            <w:r w:rsidRPr="006D7BFD">
              <w:rPr>
                <w:rFonts w:asciiTheme="minorHAnsi" w:hAnsiTheme="minorHAnsi" w:cs="Times New Roman"/>
                <w:iCs w:val="0"/>
                <w:color w:val="000000"/>
                <w:sz w:val="24"/>
              </w:rPr>
              <w:t>Linaberry</w:t>
            </w:r>
            <w:proofErr w:type="spellEnd"/>
            <w:r w:rsidRPr="006D7BFD">
              <w:rPr>
                <w:rFonts w:asciiTheme="minorHAnsi" w:hAnsiTheme="minorHAnsi" w:cs="Times New Roman"/>
                <w:iCs w:val="0"/>
                <w:color w:val="000000"/>
                <w:sz w:val="24"/>
              </w:rPr>
              <w:t xml:space="preserve"> Chapters 1 &amp; 4 and Garvin Chapters 2 &amp; 4</w:t>
            </w:r>
          </w:p>
        </w:tc>
      </w:tr>
      <w:tr w:rsidR="00E151D4" w:rsidRPr="006D7BFD" w14:paraId="3360A740" w14:textId="77777777" w:rsidTr="006825CB">
        <w:trPr>
          <w:cantSplit/>
          <w:jc w:val="center"/>
        </w:trPr>
        <w:tc>
          <w:tcPr>
            <w:tcW w:w="834" w:type="pct"/>
          </w:tcPr>
          <w:p w14:paraId="36FBFC2F" w14:textId="15EE6650" w:rsidR="00E151D4" w:rsidRPr="006D7BFD" w:rsidRDefault="0056359F" w:rsidP="006825CB">
            <w:pPr>
              <w:pStyle w:val="Body-Black"/>
              <w:spacing w:after="0"/>
              <w:jc w:val="center"/>
              <w:rPr>
                <w:rFonts w:asciiTheme="minorHAnsi" w:hAnsiTheme="minorHAnsi" w:cs="Times New Roman"/>
                <w:sz w:val="24"/>
              </w:rPr>
            </w:pPr>
            <w:r>
              <w:rPr>
                <w:rFonts w:asciiTheme="minorHAnsi" w:hAnsiTheme="minorHAnsi" w:cs="Times New Roman"/>
                <w:sz w:val="24"/>
              </w:rPr>
              <w:t>3</w:t>
            </w:r>
          </w:p>
        </w:tc>
        <w:tc>
          <w:tcPr>
            <w:tcW w:w="1966" w:type="pct"/>
          </w:tcPr>
          <w:p w14:paraId="1A1EA11C" w14:textId="4FADC113" w:rsidR="00E151D4" w:rsidRPr="006D7BFD" w:rsidRDefault="00E151D4" w:rsidP="006825CB">
            <w:pPr>
              <w:pStyle w:val="Body-Black"/>
              <w:spacing w:after="0"/>
              <w:rPr>
                <w:rFonts w:asciiTheme="minorHAnsi" w:hAnsiTheme="minorHAnsi" w:cs="Times New Roman"/>
                <w:bCs/>
                <w:sz w:val="24"/>
              </w:rPr>
            </w:pPr>
            <w:r w:rsidRPr="006D7BFD">
              <w:rPr>
                <w:rFonts w:asciiTheme="minorHAnsi" w:hAnsiTheme="minorHAnsi" w:cs="Times New Roman"/>
                <w:bCs/>
                <w:color w:val="000000"/>
                <w:sz w:val="24"/>
              </w:rPr>
              <w:t>Objective – Types of Groups (task, educational, self-help, treatment); Verbal/Nonverbal communication; conflict in groups (Planning and Implementation)</w:t>
            </w:r>
          </w:p>
        </w:tc>
        <w:tc>
          <w:tcPr>
            <w:tcW w:w="2200" w:type="pct"/>
          </w:tcPr>
          <w:p w14:paraId="241777EE" w14:textId="42D7F8EB" w:rsidR="00E151D4" w:rsidRPr="006D7BFD" w:rsidRDefault="001610E6" w:rsidP="006825CB">
            <w:pPr>
              <w:pStyle w:val="Body-Black"/>
              <w:spacing w:after="0"/>
              <w:rPr>
                <w:rFonts w:asciiTheme="minorHAnsi" w:hAnsiTheme="minorHAnsi" w:cs="Times New Roman"/>
                <w:iCs w:val="0"/>
                <w:sz w:val="24"/>
              </w:rPr>
            </w:pPr>
            <w:r w:rsidRPr="006D7BFD">
              <w:rPr>
                <w:rFonts w:asciiTheme="minorHAnsi" w:hAnsiTheme="minorHAnsi" w:cs="Times New Roman"/>
                <w:iCs w:val="0"/>
                <w:color w:val="000000"/>
                <w:sz w:val="24"/>
              </w:rPr>
              <w:t>Read: Garvin Chapter 5 &amp; 6</w:t>
            </w:r>
          </w:p>
        </w:tc>
      </w:tr>
      <w:tr w:rsidR="00E151D4" w:rsidRPr="006D7BFD" w14:paraId="15DB50A4" w14:textId="77777777" w:rsidTr="006825CB">
        <w:trPr>
          <w:cantSplit/>
          <w:jc w:val="center"/>
        </w:trPr>
        <w:tc>
          <w:tcPr>
            <w:tcW w:w="834" w:type="pct"/>
          </w:tcPr>
          <w:p w14:paraId="0F2ED26E" w14:textId="1B0CAAF9" w:rsidR="00E151D4" w:rsidRPr="006D7BFD" w:rsidRDefault="0056359F" w:rsidP="006825CB">
            <w:pPr>
              <w:pStyle w:val="Body-Black"/>
              <w:spacing w:after="0"/>
              <w:jc w:val="center"/>
              <w:rPr>
                <w:rFonts w:asciiTheme="minorHAnsi" w:hAnsiTheme="minorHAnsi" w:cs="Times New Roman"/>
                <w:sz w:val="24"/>
              </w:rPr>
            </w:pPr>
            <w:r>
              <w:rPr>
                <w:rFonts w:asciiTheme="minorHAnsi" w:hAnsiTheme="minorHAnsi" w:cs="Times New Roman"/>
                <w:sz w:val="24"/>
              </w:rPr>
              <w:lastRenderedPageBreak/>
              <w:t>4</w:t>
            </w:r>
          </w:p>
        </w:tc>
        <w:tc>
          <w:tcPr>
            <w:tcW w:w="1966" w:type="pct"/>
          </w:tcPr>
          <w:p w14:paraId="77BA6A1C" w14:textId="2A2F13D3" w:rsidR="00E151D4" w:rsidRPr="006D7BFD" w:rsidRDefault="001610E6" w:rsidP="006825CB">
            <w:pPr>
              <w:pStyle w:val="Body-Black"/>
              <w:spacing w:after="0"/>
              <w:rPr>
                <w:rFonts w:asciiTheme="minorHAnsi" w:hAnsiTheme="minorHAnsi" w:cs="Times New Roman"/>
                <w:sz w:val="24"/>
              </w:rPr>
            </w:pPr>
            <w:r w:rsidRPr="006D7BFD">
              <w:rPr>
                <w:rFonts w:asciiTheme="minorHAnsi" w:hAnsiTheme="minorHAnsi" w:cs="Times New Roman"/>
                <w:sz w:val="24"/>
              </w:rPr>
              <w:t xml:space="preserve">Student Led Groups </w:t>
            </w:r>
          </w:p>
        </w:tc>
        <w:tc>
          <w:tcPr>
            <w:tcW w:w="2200" w:type="pct"/>
          </w:tcPr>
          <w:p w14:paraId="48C3AD47" w14:textId="4B67ED8F" w:rsidR="00E151D4" w:rsidRPr="006D7BFD" w:rsidRDefault="00E151D4" w:rsidP="006825CB">
            <w:pPr>
              <w:pStyle w:val="Body-Black"/>
              <w:spacing w:after="0"/>
              <w:rPr>
                <w:rFonts w:asciiTheme="minorHAnsi" w:hAnsiTheme="minorHAnsi" w:cs="Times New Roman"/>
                <w:sz w:val="24"/>
              </w:rPr>
            </w:pPr>
          </w:p>
        </w:tc>
      </w:tr>
      <w:tr w:rsidR="00E151D4" w:rsidRPr="006D7BFD" w14:paraId="285011B6" w14:textId="77777777" w:rsidTr="006825CB">
        <w:trPr>
          <w:cantSplit/>
          <w:jc w:val="center"/>
        </w:trPr>
        <w:tc>
          <w:tcPr>
            <w:tcW w:w="834" w:type="pct"/>
          </w:tcPr>
          <w:p w14:paraId="44DE14D1" w14:textId="3344FF72" w:rsidR="00E151D4" w:rsidRPr="006D7BFD" w:rsidRDefault="0056359F" w:rsidP="006825CB">
            <w:pPr>
              <w:pStyle w:val="Body-Black"/>
              <w:spacing w:after="0"/>
              <w:jc w:val="center"/>
              <w:rPr>
                <w:rFonts w:asciiTheme="minorHAnsi" w:hAnsiTheme="minorHAnsi" w:cs="Times New Roman"/>
                <w:sz w:val="24"/>
              </w:rPr>
            </w:pPr>
            <w:r>
              <w:rPr>
                <w:rFonts w:asciiTheme="minorHAnsi" w:hAnsiTheme="minorHAnsi" w:cs="Times New Roman"/>
                <w:sz w:val="24"/>
              </w:rPr>
              <w:t>5</w:t>
            </w:r>
          </w:p>
        </w:tc>
        <w:tc>
          <w:tcPr>
            <w:tcW w:w="1966" w:type="pct"/>
          </w:tcPr>
          <w:p w14:paraId="16D16C8C" w14:textId="004CA2CE" w:rsidR="00E151D4" w:rsidRPr="006D7BFD" w:rsidRDefault="001610E6" w:rsidP="006825CB">
            <w:pPr>
              <w:pStyle w:val="Body-Black"/>
              <w:spacing w:after="0"/>
              <w:rPr>
                <w:rFonts w:asciiTheme="minorHAnsi" w:hAnsiTheme="minorHAnsi" w:cs="Times New Roman"/>
                <w:bCs/>
                <w:sz w:val="24"/>
              </w:rPr>
            </w:pPr>
            <w:r w:rsidRPr="006D7BFD">
              <w:rPr>
                <w:rFonts w:asciiTheme="minorHAnsi" w:hAnsiTheme="minorHAnsi" w:cs="Times New Roman"/>
                <w:bCs/>
                <w:sz w:val="24"/>
              </w:rPr>
              <w:t xml:space="preserve">Student Led Groups </w:t>
            </w:r>
          </w:p>
        </w:tc>
        <w:tc>
          <w:tcPr>
            <w:tcW w:w="2200" w:type="pct"/>
          </w:tcPr>
          <w:p w14:paraId="11313878" w14:textId="170E56BC" w:rsidR="00E151D4" w:rsidRPr="006D7BFD" w:rsidRDefault="00E151D4" w:rsidP="006825CB">
            <w:pPr>
              <w:pStyle w:val="Body-Black"/>
              <w:spacing w:after="0"/>
              <w:rPr>
                <w:rFonts w:asciiTheme="minorHAnsi" w:hAnsiTheme="minorHAnsi" w:cs="Times New Roman"/>
                <w:sz w:val="24"/>
              </w:rPr>
            </w:pPr>
          </w:p>
        </w:tc>
      </w:tr>
      <w:tr w:rsidR="00E151D4" w:rsidRPr="006D7BFD" w14:paraId="6B3EEEEF" w14:textId="77777777" w:rsidTr="006825CB">
        <w:trPr>
          <w:cantSplit/>
          <w:jc w:val="center"/>
        </w:trPr>
        <w:tc>
          <w:tcPr>
            <w:tcW w:w="834" w:type="pct"/>
          </w:tcPr>
          <w:p w14:paraId="5D5F207B" w14:textId="6B9DF692" w:rsidR="00E151D4" w:rsidRPr="006D7BFD" w:rsidRDefault="0056359F" w:rsidP="006825CB">
            <w:pPr>
              <w:pStyle w:val="Body-Black"/>
              <w:spacing w:after="0"/>
              <w:jc w:val="center"/>
              <w:rPr>
                <w:rFonts w:asciiTheme="minorHAnsi" w:hAnsiTheme="minorHAnsi" w:cs="Times New Roman"/>
                <w:sz w:val="24"/>
              </w:rPr>
            </w:pPr>
            <w:r>
              <w:rPr>
                <w:rFonts w:asciiTheme="minorHAnsi" w:hAnsiTheme="minorHAnsi" w:cs="Times New Roman"/>
                <w:sz w:val="24"/>
              </w:rPr>
              <w:t>6</w:t>
            </w:r>
          </w:p>
        </w:tc>
        <w:tc>
          <w:tcPr>
            <w:tcW w:w="1966" w:type="pct"/>
          </w:tcPr>
          <w:p w14:paraId="04F9C8CB" w14:textId="1F52B50D" w:rsidR="00E151D4" w:rsidRPr="006D7BFD" w:rsidRDefault="001610E6" w:rsidP="006825CB">
            <w:pPr>
              <w:pStyle w:val="Body-Black"/>
              <w:spacing w:after="0"/>
              <w:rPr>
                <w:rFonts w:asciiTheme="minorHAnsi" w:hAnsiTheme="minorHAnsi" w:cs="Times New Roman"/>
                <w:bCs/>
                <w:sz w:val="24"/>
              </w:rPr>
            </w:pPr>
            <w:r w:rsidRPr="006D7BFD">
              <w:rPr>
                <w:rFonts w:asciiTheme="minorHAnsi" w:hAnsiTheme="minorHAnsi" w:cs="Times New Roman"/>
                <w:bCs/>
                <w:sz w:val="24"/>
              </w:rPr>
              <w:t xml:space="preserve">Student Led Groups </w:t>
            </w:r>
          </w:p>
        </w:tc>
        <w:tc>
          <w:tcPr>
            <w:tcW w:w="2200" w:type="pct"/>
          </w:tcPr>
          <w:p w14:paraId="7D98D561" w14:textId="436BE2DD" w:rsidR="00E151D4" w:rsidRPr="006D7BFD" w:rsidRDefault="00E151D4" w:rsidP="006825CB">
            <w:pPr>
              <w:pStyle w:val="Body-Black"/>
              <w:spacing w:after="0"/>
              <w:rPr>
                <w:rFonts w:asciiTheme="minorHAnsi" w:hAnsiTheme="minorHAnsi" w:cs="Times New Roman"/>
                <w:sz w:val="24"/>
              </w:rPr>
            </w:pPr>
          </w:p>
        </w:tc>
      </w:tr>
      <w:tr w:rsidR="005A67C5" w:rsidRPr="006D7BFD" w14:paraId="47F280E3" w14:textId="77777777" w:rsidTr="006825CB">
        <w:trPr>
          <w:cantSplit/>
          <w:jc w:val="center"/>
        </w:trPr>
        <w:tc>
          <w:tcPr>
            <w:tcW w:w="834" w:type="pct"/>
          </w:tcPr>
          <w:p w14:paraId="7C24AEFD" w14:textId="74FCCCD5" w:rsidR="005A67C5" w:rsidRPr="006D7BFD" w:rsidRDefault="0056359F" w:rsidP="006825CB">
            <w:pPr>
              <w:pStyle w:val="Body-Black"/>
              <w:spacing w:after="0"/>
              <w:jc w:val="center"/>
              <w:rPr>
                <w:rFonts w:asciiTheme="minorHAnsi" w:hAnsiTheme="minorHAnsi" w:cs="Times New Roman"/>
                <w:sz w:val="24"/>
              </w:rPr>
            </w:pPr>
            <w:r>
              <w:rPr>
                <w:rFonts w:asciiTheme="minorHAnsi" w:hAnsiTheme="minorHAnsi" w:cs="Times New Roman"/>
                <w:sz w:val="24"/>
              </w:rPr>
              <w:t>7</w:t>
            </w:r>
          </w:p>
        </w:tc>
        <w:tc>
          <w:tcPr>
            <w:tcW w:w="1966" w:type="pct"/>
          </w:tcPr>
          <w:p w14:paraId="265A1D1E" w14:textId="180336CD" w:rsidR="005A67C5" w:rsidRPr="006D7BFD" w:rsidRDefault="005A67C5" w:rsidP="006825CB">
            <w:pPr>
              <w:pStyle w:val="Body-Black"/>
              <w:spacing w:after="0"/>
              <w:rPr>
                <w:rFonts w:asciiTheme="minorHAnsi" w:hAnsiTheme="minorHAnsi" w:cs="Times New Roman"/>
                <w:bCs/>
                <w:sz w:val="24"/>
              </w:rPr>
            </w:pPr>
            <w:r w:rsidRPr="006D7BFD">
              <w:rPr>
                <w:rFonts w:asciiTheme="minorHAnsi" w:hAnsiTheme="minorHAnsi" w:cs="Times New Roman"/>
                <w:bCs/>
                <w:sz w:val="24"/>
              </w:rPr>
              <w:t xml:space="preserve">Student Led Groups </w:t>
            </w:r>
          </w:p>
        </w:tc>
        <w:tc>
          <w:tcPr>
            <w:tcW w:w="2200" w:type="pct"/>
          </w:tcPr>
          <w:p w14:paraId="6A1BCF74" w14:textId="77777777" w:rsidR="005A67C5" w:rsidRPr="006D7BFD" w:rsidRDefault="005A67C5" w:rsidP="006825CB">
            <w:pPr>
              <w:pStyle w:val="Body-Black"/>
              <w:spacing w:after="0"/>
              <w:rPr>
                <w:rFonts w:asciiTheme="minorHAnsi" w:hAnsiTheme="minorHAnsi" w:cs="Times New Roman"/>
                <w:sz w:val="24"/>
              </w:rPr>
            </w:pPr>
          </w:p>
        </w:tc>
      </w:tr>
      <w:tr w:rsidR="001610E6" w:rsidRPr="006D7BFD" w14:paraId="01552825" w14:textId="77777777" w:rsidTr="006825CB">
        <w:trPr>
          <w:cantSplit/>
          <w:jc w:val="center"/>
        </w:trPr>
        <w:tc>
          <w:tcPr>
            <w:tcW w:w="834" w:type="pct"/>
            <w:shd w:val="clear" w:color="auto" w:fill="A5C9EB" w:themeFill="text2" w:themeFillTint="40"/>
          </w:tcPr>
          <w:p w14:paraId="4A97BE67" w14:textId="77777777" w:rsidR="001610E6" w:rsidRPr="006D7BFD" w:rsidRDefault="001610E6" w:rsidP="006825CB">
            <w:pPr>
              <w:pStyle w:val="Body-Black"/>
              <w:spacing w:after="0"/>
              <w:jc w:val="center"/>
              <w:rPr>
                <w:rFonts w:asciiTheme="minorHAnsi" w:hAnsiTheme="minorHAnsi" w:cs="Times New Roman"/>
                <w:color w:val="215E99" w:themeColor="text2" w:themeTint="BF"/>
                <w:sz w:val="24"/>
              </w:rPr>
            </w:pPr>
          </w:p>
        </w:tc>
        <w:tc>
          <w:tcPr>
            <w:tcW w:w="1966" w:type="pct"/>
            <w:shd w:val="clear" w:color="auto" w:fill="A5C9EB" w:themeFill="text2" w:themeFillTint="40"/>
          </w:tcPr>
          <w:p w14:paraId="3A70413F" w14:textId="1A7CDE61" w:rsidR="001610E6" w:rsidRPr="006D7BFD" w:rsidRDefault="001610E6" w:rsidP="006825CB">
            <w:pPr>
              <w:pStyle w:val="Body-Black"/>
              <w:spacing w:after="0"/>
              <w:rPr>
                <w:rFonts w:asciiTheme="minorHAnsi" w:hAnsiTheme="minorHAnsi" w:cs="Times New Roman"/>
                <w:bCs/>
                <w:color w:val="215E99" w:themeColor="text2" w:themeTint="BF"/>
                <w:sz w:val="24"/>
              </w:rPr>
            </w:pPr>
            <w:r w:rsidRPr="006D7BFD">
              <w:rPr>
                <w:rFonts w:asciiTheme="minorHAnsi" w:hAnsiTheme="minorHAnsi" w:cs="Times New Roman"/>
                <w:bCs/>
                <w:color w:val="215E99" w:themeColor="text2" w:themeTint="BF"/>
                <w:sz w:val="24"/>
              </w:rPr>
              <w:t xml:space="preserve">MODULE TWO – COMMUNITIES AND ORGANIZATIONS </w:t>
            </w:r>
          </w:p>
        </w:tc>
        <w:tc>
          <w:tcPr>
            <w:tcW w:w="2200" w:type="pct"/>
            <w:shd w:val="clear" w:color="auto" w:fill="A5C9EB" w:themeFill="text2" w:themeFillTint="40"/>
          </w:tcPr>
          <w:p w14:paraId="7F83E0D4" w14:textId="77777777" w:rsidR="001610E6" w:rsidRPr="006D7BFD" w:rsidRDefault="001610E6" w:rsidP="006825CB">
            <w:pPr>
              <w:pStyle w:val="Body-Black"/>
              <w:spacing w:after="0"/>
              <w:rPr>
                <w:rFonts w:asciiTheme="minorHAnsi" w:hAnsiTheme="minorHAnsi" w:cs="Times New Roman"/>
                <w:color w:val="215E99" w:themeColor="text2" w:themeTint="BF"/>
                <w:sz w:val="24"/>
              </w:rPr>
            </w:pPr>
          </w:p>
        </w:tc>
      </w:tr>
      <w:tr w:rsidR="00E151D4" w:rsidRPr="006D7BFD" w14:paraId="440CE0D3" w14:textId="77777777" w:rsidTr="006825CB">
        <w:trPr>
          <w:cantSplit/>
          <w:jc w:val="center"/>
        </w:trPr>
        <w:tc>
          <w:tcPr>
            <w:tcW w:w="834" w:type="pct"/>
          </w:tcPr>
          <w:p w14:paraId="7522BDFB" w14:textId="51D3097E" w:rsidR="00E151D4" w:rsidRPr="006D7BFD" w:rsidRDefault="0056359F" w:rsidP="006825CB">
            <w:pPr>
              <w:pStyle w:val="Body-Black"/>
              <w:spacing w:after="0"/>
              <w:jc w:val="center"/>
              <w:rPr>
                <w:rFonts w:asciiTheme="minorHAnsi" w:hAnsiTheme="minorHAnsi" w:cs="Times New Roman"/>
                <w:sz w:val="24"/>
              </w:rPr>
            </w:pPr>
            <w:r>
              <w:rPr>
                <w:rFonts w:asciiTheme="minorHAnsi" w:hAnsiTheme="minorHAnsi" w:cs="Times New Roman"/>
                <w:sz w:val="24"/>
              </w:rPr>
              <w:t>8</w:t>
            </w:r>
          </w:p>
        </w:tc>
        <w:tc>
          <w:tcPr>
            <w:tcW w:w="1966" w:type="pct"/>
          </w:tcPr>
          <w:p w14:paraId="50DF2DBC" w14:textId="68681DC8" w:rsidR="00E151D4" w:rsidRPr="006D7BFD" w:rsidRDefault="001610E6" w:rsidP="006825CB">
            <w:pPr>
              <w:pStyle w:val="Body-Black"/>
              <w:spacing w:after="0"/>
              <w:rPr>
                <w:rFonts w:asciiTheme="minorHAnsi" w:hAnsiTheme="minorHAnsi" w:cs="Times New Roman"/>
                <w:bCs/>
                <w:sz w:val="24"/>
              </w:rPr>
            </w:pPr>
            <w:r w:rsidRPr="006D7BFD">
              <w:rPr>
                <w:rFonts w:asciiTheme="minorHAnsi" w:hAnsiTheme="minorHAnsi" w:cs="Times New Roman"/>
                <w:bCs/>
                <w:sz w:val="24"/>
              </w:rPr>
              <w:t xml:space="preserve">Objective – Review of </w:t>
            </w:r>
            <w:r w:rsidR="006C5F51" w:rsidRPr="006D7BFD">
              <w:rPr>
                <w:rFonts w:asciiTheme="minorHAnsi" w:hAnsiTheme="minorHAnsi" w:cs="Times New Roman"/>
                <w:bCs/>
                <w:sz w:val="24"/>
              </w:rPr>
              <w:t xml:space="preserve">micro and mezzo social work; Intro to Macro social work </w:t>
            </w:r>
          </w:p>
        </w:tc>
        <w:tc>
          <w:tcPr>
            <w:tcW w:w="2200" w:type="pct"/>
          </w:tcPr>
          <w:p w14:paraId="01A9A34D" w14:textId="643DA77D" w:rsidR="001610E6" w:rsidRPr="006D7BFD" w:rsidRDefault="001610E6" w:rsidP="006825CB">
            <w:pPr>
              <w:spacing w:before="120"/>
              <w:rPr>
                <w:rFonts w:asciiTheme="minorHAnsi" w:hAnsiTheme="minorHAnsi"/>
                <w:bCs/>
                <w:color w:val="000000"/>
                <w:sz w:val="24"/>
                <w:szCs w:val="24"/>
              </w:rPr>
            </w:pPr>
            <w:r w:rsidRPr="006D7BFD">
              <w:rPr>
                <w:rFonts w:asciiTheme="minorHAnsi" w:hAnsiTheme="minorHAnsi"/>
                <w:color w:val="000000"/>
                <w:sz w:val="24"/>
                <w:szCs w:val="24"/>
              </w:rPr>
              <w:t>Read:</w:t>
            </w:r>
            <w:r w:rsidRPr="006D7BFD">
              <w:rPr>
                <w:rFonts w:asciiTheme="minorHAnsi" w:hAnsiTheme="minorHAnsi"/>
                <w:b/>
                <w:bCs/>
                <w:color w:val="000000"/>
                <w:sz w:val="24"/>
                <w:szCs w:val="24"/>
              </w:rPr>
              <w:t xml:space="preserve"> </w:t>
            </w:r>
            <w:r w:rsidRPr="006D7BFD">
              <w:rPr>
                <w:rFonts w:asciiTheme="minorHAnsi" w:hAnsiTheme="minorHAnsi"/>
                <w:bCs/>
                <w:color w:val="000000"/>
                <w:sz w:val="24"/>
                <w:szCs w:val="24"/>
              </w:rPr>
              <w:t>Kahn – Forward, Introduction, Chapter 1</w:t>
            </w:r>
            <w:r w:rsidR="005A67C5" w:rsidRPr="006D7BFD">
              <w:rPr>
                <w:rFonts w:asciiTheme="minorHAnsi" w:hAnsiTheme="minorHAnsi"/>
                <w:bCs/>
                <w:color w:val="000000"/>
                <w:sz w:val="24"/>
                <w:szCs w:val="24"/>
              </w:rPr>
              <w:t xml:space="preserve"> and 2</w:t>
            </w:r>
          </w:p>
          <w:p w14:paraId="63EA80CF" w14:textId="77777777" w:rsidR="001610E6" w:rsidRPr="006D7BFD" w:rsidRDefault="001610E6" w:rsidP="006825CB">
            <w:pPr>
              <w:spacing w:before="120"/>
              <w:rPr>
                <w:rFonts w:asciiTheme="minorHAnsi" w:hAnsiTheme="minorHAnsi"/>
                <w:bCs/>
                <w:color w:val="000000" w:themeColor="text1"/>
                <w:sz w:val="24"/>
                <w:szCs w:val="24"/>
              </w:rPr>
            </w:pPr>
            <w:r w:rsidRPr="006D7BFD">
              <w:rPr>
                <w:rFonts w:asciiTheme="minorHAnsi" w:hAnsiTheme="minorHAnsi"/>
                <w:bCs/>
                <w:color w:val="000000" w:themeColor="text1"/>
                <w:sz w:val="24"/>
                <w:szCs w:val="24"/>
              </w:rPr>
              <w:t xml:space="preserve">Community Toolbox (CTB) </w:t>
            </w:r>
          </w:p>
          <w:p w14:paraId="6678D193" w14:textId="7A537D08" w:rsidR="00E151D4" w:rsidRPr="006D7BFD" w:rsidRDefault="001610E6" w:rsidP="006825CB">
            <w:pPr>
              <w:spacing w:before="120"/>
              <w:rPr>
                <w:rFonts w:asciiTheme="minorHAnsi" w:hAnsiTheme="minorHAnsi"/>
                <w:sz w:val="24"/>
              </w:rPr>
            </w:pPr>
            <w:r w:rsidRPr="006D7BFD">
              <w:rPr>
                <w:rFonts w:asciiTheme="minorHAnsi" w:hAnsiTheme="minorHAnsi"/>
                <w:bCs/>
                <w:color w:val="000000" w:themeColor="text1"/>
                <w:sz w:val="24"/>
                <w:szCs w:val="24"/>
              </w:rPr>
              <w:t xml:space="preserve">           CTB Ch 30 sections 1-2</w:t>
            </w:r>
          </w:p>
        </w:tc>
      </w:tr>
      <w:tr w:rsidR="00E151D4" w:rsidRPr="006D7BFD" w14:paraId="26D1BF6C" w14:textId="77777777" w:rsidTr="006825CB">
        <w:trPr>
          <w:cantSplit/>
          <w:jc w:val="center"/>
        </w:trPr>
        <w:tc>
          <w:tcPr>
            <w:tcW w:w="834" w:type="pct"/>
          </w:tcPr>
          <w:p w14:paraId="229ED671" w14:textId="3A186ADB" w:rsidR="00E151D4" w:rsidRPr="006D7BFD" w:rsidRDefault="0056359F" w:rsidP="006825CB">
            <w:pPr>
              <w:pStyle w:val="Body-Black"/>
              <w:spacing w:after="0"/>
              <w:jc w:val="center"/>
              <w:rPr>
                <w:rFonts w:asciiTheme="minorHAnsi" w:hAnsiTheme="minorHAnsi" w:cs="Times New Roman"/>
                <w:sz w:val="24"/>
              </w:rPr>
            </w:pPr>
            <w:r>
              <w:rPr>
                <w:rFonts w:asciiTheme="minorHAnsi" w:hAnsiTheme="minorHAnsi" w:cs="Times New Roman"/>
                <w:sz w:val="24"/>
              </w:rPr>
              <w:t>9</w:t>
            </w:r>
          </w:p>
        </w:tc>
        <w:tc>
          <w:tcPr>
            <w:tcW w:w="1966" w:type="pct"/>
          </w:tcPr>
          <w:p w14:paraId="785444D3" w14:textId="1CC53975" w:rsidR="00E151D4" w:rsidRPr="006D7BFD" w:rsidRDefault="006C5F51" w:rsidP="006825CB">
            <w:pPr>
              <w:spacing w:before="120"/>
              <w:rPr>
                <w:rFonts w:asciiTheme="minorHAnsi" w:hAnsiTheme="minorHAnsi"/>
                <w:bCs/>
                <w:sz w:val="24"/>
              </w:rPr>
            </w:pPr>
            <w:r w:rsidRPr="006D7BFD">
              <w:rPr>
                <w:rFonts w:asciiTheme="minorHAnsi" w:hAnsiTheme="minorHAnsi"/>
                <w:bCs/>
                <w:color w:val="000000"/>
                <w:sz w:val="24"/>
                <w:szCs w:val="24"/>
              </w:rPr>
              <w:t>Objective: Culture and Socialization; Prejudice, and Discrimination</w:t>
            </w:r>
          </w:p>
        </w:tc>
        <w:tc>
          <w:tcPr>
            <w:tcW w:w="2200" w:type="pct"/>
          </w:tcPr>
          <w:p w14:paraId="67405031" w14:textId="4B5D0848" w:rsidR="00B836F5" w:rsidRPr="008D4E19" w:rsidRDefault="006C5F51" w:rsidP="006825CB">
            <w:pPr>
              <w:pStyle w:val="Body-Black"/>
              <w:spacing w:after="0"/>
              <w:rPr>
                <w:rFonts w:asciiTheme="minorHAnsi" w:hAnsiTheme="minorHAnsi" w:cs="Times New Roman"/>
                <w:sz w:val="24"/>
              </w:rPr>
            </w:pPr>
            <w:r w:rsidRPr="006D7BFD">
              <w:rPr>
                <w:rFonts w:asciiTheme="minorHAnsi" w:hAnsiTheme="minorHAnsi" w:cs="Times New Roman"/>
                <w:sz w:val="24"/>
              </w:rPr>
              <w:t xml:space="preserve">Read: Kahn Chapters </w:t>
            </w:r>
            <w:r w:rsidR="005A67C5" w:rsidRPr="006D7BFD">
              <w:rPr>
                <w:rFonts w:asciiTheme="minorHAnsi" w:hAnsiTheme="minorHAnsi" w:cs="Times New Roman"/>
                <w:sz w:val="24"/>
              </w:rPr>
              <w:t>3</w:t>
            </w:r>
            <w:r w:rsidRPr="006D7BFD">
              <w:rPr>
                <w:rFonts w:asciiTheme="minorHAnsi" w:hAnsiTheme="minorHAnsi" w:cs="Times New Roman"/>
                <w:sz w:val="24"/>
              </w:rPr>
              <w:t xml:space="preserve"> and </w:t>
            </w:r>
            <w:r w:rsidR="005A67C5" w:rsidRPr="006D7BFD">
              <w:rPr>
                <w:rFonts w:asciiTheme="minorHAnsi" w:hAnsiTheme="minorHAnsi" w:cs="Times New Roman"/>
                <w:sz w:val="24"/>
              </w:rPr>
              <w:t>4</w:t>
            </w:r>
          </w:p>
          <w:p w14:paraId="02F5B29C" w14:textId="30646061" w:rsidR="006C5F51" w:rsidRPr="006D7BFD" w:rsidRDefault="00B836F5" w:rsidP="006825CB">
            <w:pPr>
              <w:pStyle w:val="Body-Black"/>
              <w:spacing w:after="0"/>
              <w:rPr>
                <w:rFonts w:asciiTheme="minorHAnsi" w:hAnsiTheme="minorHAnsi" w:cs="Times New Roman"/>
                <w:sz w:val="24"/>
              </w:rPr>
            </w:pPr>
            <w:r w:rsidRPr="006D7BFD">
              <w:rPr>
                <w:rFonts w:asciiTheme="minorHAnsi" w:hAnsiTheme="minorHAnsi" w:cs="Times New Roman"/>
                <w:bCs/>
                <w:sz w:val="24"/>
              </w:rPr>
              <w:t xml:space="preserve">          </w:t>
            </w:r>
            <w:r w:rsidR="006C5F51" w:rsidRPr="006D7BFD">
              <w:rPr>
                <w:rFonts w:asciiTheme="minorHAnsi" w:hAnsiTheme="minorHAnsi" w:cs="Times New Roman"/>
                <w:bCs/>
                <w:color w:val="000000"/>
                <w:sz w:val="24"/>
              </w:rPr>
              <w:t>CTB Ch 18 section 3</w:t>
            </w:r>
          </w:p>
        </w:tc>
      </w:tr>
      <w:tr w:rsidR="00E151D4" w:rsidRPr="006D7BFD" w14:paraId="11CE82DE" w14:textId="77777777" w:rsidTr="006825CB">
        <w:trPr>
          <w:cantSplit/>
          <w:jc w:val="center"/>
        </w:trPr>
        <w:tc>
          <w:tcPr>
            <w:tcW w:w="834" w:type="pct"/>
          </w:tcPr>
          <w:p w14:paraId="18EC05DB" w14:textId="57A82EE7" w:rsidR="00E151D4" w:rsidRPr="006D7BFD" w:rsidRDefault="0056359F" w:rsidP="006825CB">
            <w:pPr>
              <w:pStyle w:val="Body-Black"/>
              <w:spacing w:after="0"/>
              <w:jc w:val="center"/>
              <w:rPr>
                <w:rFonts w:asciiTheme="minorHAnsi" w:hAnsiTheme="minorHAnsi" w:cs="Times New Roman"/>
                <w:sz w:val="24"/>
              </w:rPr>
            </w:pPr>
            <w:r>
              <w:rPr>
                <w:rFonts w:asciiTheme="minorHAnsi" w:hAnsiTheme="minorHAnsi" w:cs="Times New Roman"/>
                <w:sz w:val="24"/>
              </w:rPr>
              <w:t>10</w:t>
            </w:r>
          </w:p>
        </w:tc>
        <w:tc>
          <w:tcPr>
            <w:tcW w:w="1966" w:type="pct"/>
          </w:tcPr>
          <w:p w14:paraId="31A96E16" w14:textId="57B823BA" w:rsidR="00E151D4" w:rsidRPr="006D7BFD" w:rsidRDefault="006C5F51" w:rsidP="006825CB">
            <w:pPr>
              <w:pStyle w:val="Body-Black"/>
              <w:spacing w:after="0"/>
              <w:rPr>
                <w:rFonts w:asciiTheme="minorHAnsi" w:hAnsiTheme="minorHAnsi" w:cs="Times New Roman"/>
                <w:sz w:val="24"/>
              </w:rPr>
            </w:pPr>
            <w:r w:rsidRPr="006D7BFD">
              <w:rPr>
                <w:rFonts w:asciiTheme="minorHAnsi" w:hAnsiTheme="minorHAnsi" w:cs="Times New Roman"/>
                <w:bCs/>
                <w:sz w:val="24"/>
              </w:rPr>
              <w:t xml:space="preserve">Objective: Communities, Oppression and Power </w:t>
            </w:r>
          </w:p>
        </w:tc>
        <w:tc>
          <w:tcPr>
            <w:tcW w:w="2200" w:type="pct"/>
          </w:tcPr>
          <w:p w14:paraId="3BAC873C" w14:textId="469F2DEC" w:rsidR="00B836F5" w:rsidRPr="006D7BFD" w:rsidRDefault="006C5F51" w:rsidP="006825CB">
            <w:pPr>
              <w:spacing w:before="120"/>
              <w:rPr>
                <w:rFonts w:asciiTheme="minorHAnsi" w:hAnsiTheme="minorHAnsi"/>
                <w:color w:val="000000"/>
                <w:sz w:val="24"/>
                <w:szCs w:val="24"/>
              </w:rPr>
            </w:pPr>
            <w:r w:rsidRPr="006D7BFD">
              <w:rPr>
                <w:rFonts w:asciiTheme="minorHAnsi" w:hAnsiTheme="minorHAnsi"/>
                <w:color w:val="000000"/>
                <w:sz w:val="24"/>
                <w:szCs w:val="24"/>
              </w:rPr>
              <w:t>Read</w:t>
            </w:r>
            <w:r w:rsidR="005A67C5" w:rsidRPr="006D7BFD">
              <w:rPr>
                <w:rFonts w:asciiTheme="minorHAnsi" w:hAnsiTheme="minorHAnsi"/>
                <w:color w:val="000000"/>
                <w:sz w:val="24"/>
                <w:szCs w:val="24"/>
              </w:rPr>
              <w:t xml:space="preserve">: </w:t>
            </w:r>
            <w:r w:rsidR="005A67C5" w:rsidRPr="006D7BFD">
              <w:rPr>
                <w:rFonts w:asciiTheme="minorHAnsi" w:hAnsiTheme="minorHAnsi"/>
                <w:bCs/>
                <w:color w:val="000000"/>
                <w:sz w:val="24"/>
                <w:szCs w:val="24"/>
              </w:rPr>
              <w:t>Kahn – Chapters 5 and 6</w:t>
            </w:r>
          </w:p>
          <w:p w14:paraId="79472DFE" w14:textId="701C6289" w:rsidR="006C5F51" w:rsidRPr="006D7BFD" w:rsidRDefault="00B836F5" w:rsidP="006825CB">
            <w:pPr>
              <w:spacing w:before="120"/>
              <w:rPr>
                <w:rFonts w:asciiTheme="minorHAnsi" w:hAnsiTheme="minorHAnsi"/>
                <w:b/>
                <w:bCs/>
                <w:color w:val="000000"/>
                <w:sz w:val="24"/>
                <w:szCs w:val="24"/>
              </w:rPr>
            </w:pPr>
            <w:r w:rsidRPr="006D7BFD">
              <w:rPr>
                <w:rFonts w:asciiTheme="minorHAnsi" w:hAnsiTheme="minorHAnsi"/>
                <w:color w:val="000000"/>
                <w:sz w:val="24"/>
                <w:szCs w:val="24"/>
              </w:rPr>
              <w:t xml:space="preserve">          </w:t>
            </w:r>
            <w:r w:rsidR="006C5F51" w:rsidRPr="006D7BFD">
              <w:rPr>
                <w:rFonts w:asciiTheme="minorHAnsi" w:hAnsiTheme="minorHAnsi"/>
                <w:color w:val="000000"/>
                <w:sz w:val="24"/>
                <w:szCs w:val="24"/>
              </w:rPr>
              <w:t>CTB</w:t>
            </w:r>
            <w:r w:rsidR="006C5F51" w:rsidRPr="006D7BFD">
              <w:rPr>
                <w:rFonts w:asciiTheme="minorHAnsi" w:hAnsiTheme="minorHAnsi"/>
                <w:bCs/>
                <w:color w:val="000000"/>
                <w:sz w:val="24"/>
                <w:szCs w:val="24"/>
              </w:rPr>
              <w:t xml:space="preserve"> Ch 3 section 5</w:t>
            </w:r>
          </w:p>
          <w:p w14:paraId="7C4F85D7" w14:textId="3AA662BE" w:rsidR="00E151D4" w:rsidRPr="006D7BFD" w:rsidRDefault="006C5F51" w:rsidP="006825CB">
            <w:pPr>
              <w:spacing w:before="120"/>
              <w:rPr>
                <w:rFonts w:asciiTheme="minorHAnsi" w:hAnsiTheme="minorHAnsi"/>
                <w:bCs/>
                <w:color w:val="000000"/>
                <w:sz w:val="24"/>
                <w:szCs w:val="24"/>
              </w:rPr>
            </w:pPr>
            <w:r w:rsidRPr="006D7BFD">
              <w:rPr>
                <w:rFonts w:asciiTheme="minorHAnsi" w:hAnsiTheme="minorHAnsi"/>
                <w:bCs/>
                <w:color w:val="000000"/>
                <w:sz w:val="24"/>
                <w:szCs w:val="24"/>
              </w:rPr>
              <w:t xml:space="preserve">          CTB Ch 17 section 4 </w:t>
            </w:r>
          </w:p>
        </w:tc>
      </w:tr>
      <w:tr w:rsidR="00E151D4" w:rsidRPr="006D7BFD" w14:paraId="72075695" w14:textId="77777777" w:rsidTr="006825CB">
        <w:trPr>
          <w:cantSplit/>
          <w:jc w:val="center"/>
        </w:trPr>
        <w:tc>
          <w:tcPr>
            <w:tcW w:w="834" w:type="pct"/>
          </w:tcPr>
          <w:p w14:paraId="3DA9FC2D" w14:textId="7843A487" w:rsidR="00E151D4" w:rsidRPr="006D7BFD" w:rsidRDefault="0056359F" w:rsidP="006825CB">
            <w:pPr>
              <w:pStyle w:val="Body-Black"/>
              <w:spacing w:after="0"/>
              <w:jc w:val="center"/>
              <w:rPr>
                <w:rFonts w:asciiTheme="minorHAnsi" w:hAnsiTheme="minorHAnsi" w:cs="Times New Roman"/>
                <w:sz w:val="24"/>
              </w:rPr>
            </w:pPr>
            <w:r>
              <w:rPr>
                <w:rFonts w:asciiTheme="minorHAnsi" w:hAnsiTheme="minorHAnsi" w:cs="Times New Roman"/>
                <w:sz w:val="24"/>
              </w:rPr>
              <w:t>11</w:t>
            </w:r>
          </w:p>
        </w:tc>
        <w:tc>
          <w:tcPr>
            <w:tcW w:w="1966" w:type="pct"/>
          </w:tcPr>
          <w:p w14:paraId="45D527AA" w14:textId="34448E5A" w:rsidR="00E151D4" w:rsidRPr="006D7BFD" w:rsidRDefault="006C5F51" w:rsidP="006825CB">
            <w:pPr>
              <w:spacing w:before="120"/>
              <w:rPr>
                <w:rFonts w:asciiTheme="minorHAnsi" w:hAnsiTheme="minorHAnsi"/>
                <w:bCs/>
                <w:i/>
                <w:iCs/>
                <w:sz w:val="24"/>
                <w:szCs w:val="24"/>
              </w:rPr>
            </w:pPr>
            <w:r w:rsidRPr="006D7BFD">
              <w:rPr>
                <w:rFonts w:asciiTheme="minorHAnsi" w:hAnsiTheme="minorHAnsi"/>
                <w:bCs/>
                <w:sz w:val="24"/>
                <w:szCs w:val="24"/>
              </w:rPr>
              <w:t xml:space="preserve">Objective – In-Class Film </w:t>
            </w:r>
            <w:r w:rsidRPr="006D7BFD">
              <w:rPr>
                <w:rFonts w:asciiTheme="minorHAnsi" w:hAnsiTheme="minorHAnsi"/>
                <w:bCs/>
                <w:i/>
                <w:iCs/>
                <w:sz w:val="24"/>
                <w:szCs w:val="24"/>
              </w:rPr>
              <w:t xml:space="preserve">The Organizer </w:t>
            </w:r>
          </w:p>
        </w:tc>
        <w:tc>
          <w:tcPr>
            <w:tcW w:w="2200" w:type="pct"/>
          </w:tcPr>
          <w:p w14:paraId="1D5F748F" w14:textId="6E99561F" w:rsidR="00E151D4" w:rsidRPr="006D7BFD" w:rsidRDefault="006C5F51" w:rsidP="006825CB">
            <w:pPr>
              <w:spacing w:before="120"/>
              <w:rPr>
                <w:rFonts w:asciiTheme="minorHAnsi" w:hAnsiTheme="minorHAnsi"/>
                <w:sz w:val="24"/>
                <w:szCs w:val="24"/>
              </w:rPr>
            </w:pPr>
            <w:r w:rsidRPr="006D7BFD">
              <w:rPr>
                <w:rFonts w:asciiTheme="minorHAnsi" w:hAnsiTheme="minorHAnsi"/>
                <w:sz w:val="24"/>
                <w:szCs w:val="24"/>
              </w:rPr>
              <w:t>Read</w:t>
            </w:r>
            <w:r w:rsidR="005A67C5" w:rsidRPr="006D7BFD">
              <w:rPr>
                <w:rFonts w:asciiTheme="minorHAnsi" w:hAnsiTheme="minorHAnsi"/>
                <w:sz w:val="24"/>
                <w:szCs w:val="24"/>
              </w:rPr>
              <w:t xml:space="preserve">: </w:t>
            </w:r>
            <w:r w:rsidRPr="006D7BFD">
              <w:rPr>
                <w:rFonts w:asciiTheme="minorHAnsi" w:hAnsiTheme="minorHAnsi"/>
                <w:sz w:val="24"/>
                <w:szCs w:val="24"/>
              </w:rPr>
              <w:t xml:space="preserve">Kahn Chapter </w:t>
            </w:r>
            <w:r w:rsidR="005A67C5" w:rsidRPr="006D7BFD">
              <w:rPr>
                <w:rFonts w:asciiTheme="minorHAnsi" w:hAnsiTheme="minorHAnsi"/>
                <w:sz w:val="24"/>
                <w:szCs w:val="24"/>
              </w:rPr>
              <w:t>7</w:t>
            </w:r>
            <w:r w:rsidRPr="006D7BFD">
              <w:rPr>
                <w:rFonts w:asciiTheme="minorHAnsi" w:hAnsiTheme="minorHAnsi"/>
                <w:sz w:val="24"/>
                <w:szCs w:val="24"/>
              </w:rPr>
              <w:t xml:space="preserve"> and </w:t>
            </w:r>
            <w:r w:rsidR="005A67C5" w:rsidRPr="006D7BFD">
              <w:rPr>
                <w:rFonts w:asciiTheme="minorHAnsi" w:hAnsiTheme="minorHAnsi"/>
                <w:sz w:val="24"/>
                <w:szCs w:val="24"/>
              </w:rPr>
              <w:t>8</w:t>
            </w:r>
          </w:p>
        </w:tc>
      </w:tr>
      <w:tr w:rsidR="00E151D4" w:rsidRPr="006D7BFD" w14:paraId="0BE174A6" w14:textId="77777777" w:rsidTr="006825CB">
        <w:trPr>
          <w:cantSplit/>
          <w:jc w:val="center"/>
        </w:trPr>
        <w:tc>
          <w:tcPr>
            <w:tcW w:w="834" w:type="pct"/>
          </w:tcPr>
          <w:p w14:paraId="4E1B417E" w14:textId="6CEF35BC" w:rsidR="00E151D4" w:rsidRPr="006D7BFD" w:rsidRDefault="0056359F" w:rsidP="006825CB">
            <w:pPr>
              <w:pStyle w:val="Body-Black"/>
              <w:spacing w:after="0"/>
              <w:jc w:val="center"/>
              <w:rPr>
                <w:rFonts w:asciiTheme="minorHAnsi" w:hAnsiTheme="minorHAnsi" w:cs="Times New Roman"/>
                <w:sz w:val="24"/>
              </w:rPr>
            </w:pPr>
            <w:r>
              <w:rPr>
                <w:rFonts w:asciiTheme="minorHAnsi" w:hAnsiTheme="minorHAnsi" w:cs="Times New Roman"/>
                <w:sz w:val="24"/>
              </w:rPr>
              <w:t>12</w:t>
            </w:r>
          </w:p>
        </w:tc>
        <w:tc>
          <w:tcPr>
            <w:tcW w:w="1966" w:type="pct"/>
          </w:tcPr>
          <w:p w14:paraId="0BF51295" w14:textId="77777777" w:rsidR="006C5F51" w:rsidRPr="006D7BFD" w:rsidRDefault="006C5F51" w:rsidP="006825CB">
            <w:pPr>
              <w:spacing w:before="120"/>
              <w:rPr>
                <w:rFonts w:asciiTheme="minorHAnsi" w:hAnsiTheme="minorHAnsi"/>
                <w:bCs/>
                <w:color w:val="000000"/>
                <w:sz w:val="24"/>
                <w:szCs w:val="24"/>
              </w:rPr>
            </w:pPr>
            <w:r w:rsidRPr="006D7BFD">
              <w:rPr>
                <w:rFonts w:asciiTheme="minorHAnsi" w:hAnsiTheme="minorHAnsi"/>
                <w:bCs/>
                <w:color w:val="000000"/>
                <w:sz w:val="24"/>
                <w:szCs w:val="24"/>
              </w:rPr>
              <w:t xml:space="preserve">Objective: Strategies and Tactics for Social Change – SWOT Analysis </w:t>
            </w:r>
          </w:p>
          <w:p w14:paraId="1D79E914" w14:textId="7C2CDD77" w:rsidR="00E151D4" w:rsidRPr="006D7BFD" w:rsidRDefault="00E151D4" w:rsidP="006825CB">
            <w:pPr>
              <w:pStyle w:val="Body-Black"/>
              <w:spacing w:after="0"/>
              <w:rPr>
                <w:rFonts w:asciiTheme="minorHAnsi" w:hAnsiTheme="minorHAnsi" w:cs="Times New Roman"/>
                <w:sz w:val="24"/>
              </w:rPr>
            </w:pPr>
          </w:p>
        </w:tc>
        <w:tc>
          <w:tcPr>
            <w:tcW w:w="2200" w:type="pct"/>
          </w:tcPr>
          <w:p w14:paraId="4BFF5103" w14:textId="02814A83" w:rsidR="005A67C5" w:rsidRPr="006D7BFD" w:rsidRDefault="006C5F51" w:rsidP="006825CB">
            <w:pPr>
              <w:spacing w:before="120"/>
              <w:rPr>
                <w:rFonts w:asciiTheme="minorHAnsi" w:hAnsiTheme="minorHAnsi"/>
                <w:bCs/>
                <w:color w:val="000000"/>
                <w:sz w:val="24"/>
                <w:szCs w:val="24"/>
              </w:rPr>
            </w:pPr>
            <w:r w:rsidRPr="006D7BFD">
              <w:rPr>
                <w:rFonts w:asciiTheme="minorHAnsi" w:hAnsiTheme="minorHAnsi"/>
                <w:bCs/>
                <w:color w:val="000000"/>
                <w:sz w:val="24"/>
                <w:szCs w:val="24"/>
              </w:rPr>
              <w:t>Read</w:t>
            </w:r>
            <w:r w:rsidR="005A67C5" w:rsidRPr="006D7BFD">
              <w:rPr>
                <w:rFonts w:asciiTheme="minorHAnsi" w:hAnsiTheme="minorHAnsi"/>
                <w:bCs/>
                <w:color w:val="000000"/>
                <w:sz w:val="24"/>
                <w:szCs w:val="24"/>
              </w:rPr>
              <w:t>:   Kahn – chapter 9 and 10</w:t>
            </w:r>
          </w:p>
          <w:p w14:paraId="3BDB63EB" w14:textId="57D15C94" w:rsidR="006C5F51" w:rsidRPr="006D7BFD" w:rsidRDefault="005A67C5" w:rsidP="006825CB">
            <w:pPr>
              <w:spacing w:before="120"/>
              <w:rPr>
                <w:rFonts w:asciiTheme="minorHAnsi" w:hAnsiTheme="minorHAnsi"/>
                <w:bCs/>
                <w:color w:val="000000"/>
                <w:sz w:val="24"/>
                <w:szCs w:val="24"/>
              </w:rPr>
            </w:pPr>
            <w:r w:rsidRPr="006D7BFD">
              <w:rPr>
                <w:rFonts w:asciiTheme="minorHAnsi" w:hAnsiTheme="minorHAnsi"/>
                <w:bCs/>
                <w:color w:val="000000"/>
                <w:sz w:val="24"/>
                <w:szCs w:val="24"/>
              </w:rPr>
              <w:t xml:space="preserve">            CTB </w:t>
            </w:r>
            <w:r w:rsidR="006C5F51" w:rsidRPr="006D7BFD">
              <w:rPr>
                <w:rFonts w:asciiTheme="minorHAnsi" w:hAnsiTheme="minorHAnsi"/>
                <w:bCs/>
                <w:color w:val="000000"/>
                <w:sz w:val="24"/>
                <w:szCs w:val="24"/>
              </w:rPr>
              <w:t>Ch 17 section 2 and 3</w:t>
            </w:r>
          </w:p>
          <w:p w14:paraId="6A94F7F3" w14:textId="458FD7D3" w:rsidR="006C5F51" w:rsidRPr="006D7BFD" w:rsidRDefault="006C5F51" w:rsidP="006825CB">
            <w:pPr>
              <w:spacing w:before="120"/>
              <w:rPr>
                <w:rFonts w:asciiTheme="minorHAnsi" w:hAnsiTheme="minorHAnsi"/>
                <w:bCs/>
                <w:color w:val="000000"/>
                <w:sz w:val="24"/>
                <w:szCs w:val="24"/>
              </w:rPr>
            </w:pPr>
            <w:r w:rsidRPr="006D7BFD">
              <w:rPr>
                <w:rFonts w:asciiTheme="minorHAnsi" w:hAnsiTheme="minorHAnsi"/>
                <w:bCs/>
                <w:color w:val="000000"/>
                <w:sz w:val="24"/>
                <w:szCs w:val="24"/>
              </w:rPr>
              <w:t xml:space="preserve">            CTB Ch 31 section 1 </w:t>
            </w:r>
          </w:p>
          <w:p w14:paraId="6FF90D5A" w14:textId="56E0B804" w:rsidR="006C5F51" w:rsidRPr="006D7BFD" w:rsidRDefault="006C5F51" w:rsidP="006825CB">
            <w:pPr>
              <w:spacing w:before="120"/>
              <w:rPr>
                <w:rFonts w:asciiTheme="minorHAnsi" w:hAnsiTheme="minorHAnsi"/>
                <w:bCs/>
                <w:color w:val="000000"/>
                <w:sz w:val="24"/>
                <w:szCs w:val="24"/>
              </w:rPr>
            </w:pPr>
            <w:r w:rsidRPr="006D7BFD">
              <w:rPr>
                <w:rFonts w:asciiTheme="minorHAnsi" w:hAnsiTheme="minorHAnsi"/>
                <w:bCs/>
                <w:color w:val="000000"/>
                <w:sz w:val="24"/>
                <w:szCs w:val="24"/>
              </w:rPr>
              <w:t xml:space="preserve">            CTB Ch 3 sections 14 and 23</w:t>
            </w:r>
          </w:p>
          <w:p w14:paraId="44C31AA1" w14:textId="42796520" w:rsidR="00E151D4" w:rsidRPr="006D7BFD" w:rsidRDefault="006C5F51" w:rsidP="006825CB">
            <w:pPr>
              <w:spacing w:before="120"/>
              <w:rPr>
                <w:rFonts w:asciiTheme="minorHAnsi" w:hAnsiTheme="minorHAnsi"/>
                <w:bCs/>
                <w:color w:val="000000"/>
                <w:sz w:val="24"/>
                <w:szCs w:val="24"/>
              </w:rPr>
            </w:pPr>
            <w:r w:rsidRPr="006D7BFD">
              <w:rPr>
                <w:rFonts w:asciiTheme="minorHAnsi" w:hAnsiTheme="minorHAnsi"/>
                <w:bCs/>
                <w:color w:val="000000"/>
                <w:sz w:val="24"/>
                <w:szCs w:val="24"/>
              </w:rPr>
              <w:t xml:space="preserve">            CTB Ch 32 section 5</w:t>
            </w:r>
          </w:p>
        </w:tc>
      </w:tr>
      <w:tr w:rsidR="00E151D4" w:rsidRPr="006D7BFD" w14:paraId="0DAAD6A3" w14:textId="77777777" w:rsidTr="006825CB">
        <w:trPr>
          <w:cantSplit/>
          <w:jc w:val="center"/>
        </w:trPr>
        <w:tc>
          <w:tcPr>
            <w:tcW w:w="834" w:type="pct"/>
          </w:tcPr>
          <w:p w14:paraId="5E0088B0" w14:textId="38E0BFFE" w:rsidR="00E151D4" w:rsidRPr="006D7BFD" w:rsidRDefault="0056359F" w:rsidP="006825CB">
            <w:pPr>
              <w:pStyle w:val="Body-Black"/>
              <w:spacing w:after="0"/>
              <w:jc w:val="center"/>
              <w:rPr>
                <w:rFonts w:asciiTheme="minorHAnsi" w:hAnsiTheme="minorHAnsi" w:cs="Times New Roman"/>
                <w:sz w:val="24"/>
              </w:rPr>
            </w:pPr>
            <w:r>
              <w:rPr>
                <w:rFonts w:asciiTheme="minorHAnsi" w:hAnsiTheme="minorHAnsi" w:cs="Times New Roman"/>
                <w:sz w:val="24"/>
              </w:rPr>
              <w:t>13</w:t>
            </w:r>
          </w:p>
        </w:tc>
        <w:tc>
          <w:tcPr>
            <w:tcW w:w="1966" w:type="pct"/>
          </w:tcPr>
          <w:p w14:paraId="744E4F9F" w14:textId="77777777" w:rsidR="006C5F51" w:rsidRPr="006D7BFD" w:rsidRDefault="006C5F51" w:rsidP="006825CB">
            <w:pPr>
              <w:spacing w:before="120"/>
              <w:rPr>
                <w:rFonts w:asciiTheme="minorHAnsi" w:hAnsiTheme="minorHAnsi"/>
                <w:bCs/>
                <w:color w:val="000000"/>
                <w:sz w:val="24"/>
                <w:szCs w:val="24"/>
              </w:rPr>
            </w:pPr>
            <w:r w:rsidRPr="006D7BFD">
              <w:rPr>
                <w:rFonts w:asciiTheme="minorHAnsi" w:hAnsiTheme="minorHAnsi"/>
                <w:bCs/>
                <w:color w:val="000000"/>
                <w:sz w:val="24"/>
                <w:szCs w:val="24"/>
              </w:rPr>
              <w:t xml:space="preserve">Objective: Strategies and Tactics for Social Change – Policy and Lobbying </w:t>
            </w:r>
          </w:p>
          <w:p w14:paraId="7A30ED3B" w14:textId="2EA11278" w:rsidR="00E151D4" w:rsidRPr="006D7BFD" w:rsidRDefault="00E151D4" w:rsidP="006825CB">
            <w:pPr>
              <w:pStyle w:val="Body-Black"/>
              <w:spacing w:after="0"/>
              <w:rPr>
                <w:rFonts w:asciiTheme="minorHAnsi" w:hAnsiTheme="minorHAnsi" w:cs="Times New Roman"/>
                <w:bCs/>
                <w:sz w:val="24"/>
              </w:rPr>
            </w:pPr>
          </w:p>
        </w:tc>
        <w:tc>
          <w:tcPr>
            <w:tcW w:w="2200" w:type="pct"/>
          </w:tcPr>
          <w:p w14:paraId="7BF239B3" w14:textId="64FFA66E" w:rsidR="005A67C5" w:rsidRPr="006D7BFD" w:rsidRDefault="006C5F51" w:rsidP="006825CB">
            <w:pPr>
              <w:spacing w:before="120"/>
              <w:rPr>
                <w:rFonts w:asciiTheme="minorHAnsi" w:hAnsiTheme="minorHAnsi"/>
                <w:bCs/>
                <w:color w:val="000000"/>
                <w:sz w:val="24"/>
                <w:szCs w:val="24"/>
              </w:rPr>
            </w:pPr>
            <w:r w:rsidRPr="006D7BFD">
              <w:rPr>
                <w:rFonts w:asciiTheme="minorHAnsi" w:hAnsiTheme="minorHAnsi"/>
                <w:color w:val="000000"/>
                <w:sz w:val="24"/>
                <w:szCs w:val="24"/>
              </w:rPr>
              <w:t>Read:</w:t>
            </w:r>
            <w:r w:rsidRPr="006D7BFD">
              <w:rPr>
                <w:rFonts w:asciiTheme="minorHAnsi" w:hAnsiTheme="minorHAnsi"/>
                <w:bCs/>
                <w:color w:val="000000"/>
                <w:sz w:val="24"/>
                <w:szCs w:val="24"/>
              </w:rPr>
              <w:t xml:space="preserve">  </w:t>
            </w:r>
            <w:r w:rsidR="005A67C5" w:rsidRPr="006D7BFD">
              <w:rPr>
                <w:rFonts w:asciiTheme="minorHAnsi" w:hAnsiTheme="minorHAnsi"/>
                <w:bCs/>
                <w:color w:val="000000"/>
                <w:sz w:val="24"/>
                <w:szCs w:val="24"/>
              </w:rPr>
              <w:t>Kahn Chapters 11 &amp; 12</w:t>
            </w:r>
          </w:p>
          <w:p w14:paraId="40BBA6D5" w14:textId="27BA861D" w:rsidR="006C5F51" w:rsidRPr="006D7BFD" w:rsidRDefault="005A67C5" w:rsidP="006825CB">
            <w:pPr>
              <w:spacing w:before="120"/>
              <w:rPr>
                <w:rFonts w:asciiTheme="minorHAnsi" w:hAnsiTheme="minorHAnsi"/>
                <w:bCs/>
                <w:color w:val="000000"/>
                <w:sz w:val="24"/>
                <w:szCs w:val="24"/>
              </w:rPr>
            </w:pPr>
            <w:r w:rsidRPr="006D7BFD">
              <w:rPr>
                <w:rFonts w:asciiTheme="minorHAnsi" w:hAnsiTheme="minorHAnsi"/>
                <w:bCs/>
                <w:color w:val="000000"/>
                <w:sz w:val="24"/>
                <w:szCs w:val="24"/>
              </w:rPr>
              <w:t xml:space="preserve">             </w:t>
            </w:r>
            <w:r w:rsidR="00B836F5" w:rsidRPr="006D7BFD">
              <w:rPr>
                <w:rFonts w:asciiTheme="minorHAnsi" w:hAnsiTheme="minorHAnsi"/>
                <w:bCs/>
                <w:color w:val="000000"/>
                <w:sz w:val="24"/>
                <w:szCs w:val="24"/>
              </w:rPr>
              <w:t xml:space="preserve">             </w:t>
            </w:r>
            <w:r w:rsidR="006C5F51" w:rsidRPr="006D7BFD">
              <w:rPr>
                <w:rFonts w:asciiTheme="minorHAnsi" w:hAnsiTheme="minorHAnsi"/>
                <w:bCs/>
                <w:color w:val="000000"/>
                <w:sz w:val="24"/>
                <w:szCs w:val="24"/>
              </w:rPr>
              <w:t>CTB Ch 19 section 3</w:t>
            </w:r>
          </w:p>
          <w:p w14:paraId="79FC0295" w14:textId="77777777" w:rsidR="006C5F51" w:rsidRPr="006D7BFD" w:rsidRDefault="006C5F51" w:rsidP="006825CB">
            <w:pPr>
              <w:spacing w:before="120"/>
              <w:rPr>
                <w:rFonts w:asciiTheme="minorHAnsi" w:hAnsiTheme="minorHAnsi"/>
                <w:bCs/>
                <w:color w:val="000000"/>
                <w:sz w:val="24"/>
                <w:szCs w:val="24"/>
              </w:rPr>
            </w:pPr>
            <w:r w:rsidRPr="006D7BFD">
              <w:rPr>
                <w:rFonts w:asciiTheme="minorHAnsi" w:hAnsiTheme="minorHAnsi"/>
                <w:bCs/>
                <w:color w:val="000000"/>
                <w:sz w:val="24"/>
                <w:szCs w:val="24"/>
              </w:rPr>
              <w:t xml:space="preserve">             CTB Ch 30 section 7 </w:t>
            </w:r>
          </w:p>
          <w:p w14:paraId="127E2DAC" w14:textId="6D2513E7" w:rsidR="00E151D4" w:rsidRPr="006D7BFD" w:rsidRDefault="006C5F51" w:rsidP="006825CB">
            <w:pPr>
              <w:spacing w:before="120"/>
              <w:rPr>
                <w:rFonts w:asciiTheme="minorHAnsi" w:hAnsiTheme="minorHAnsi"/>
                <w:bCs/>
                <w:color w:val="000000"/>
                <w:sz w:val="24"/>
                <w:szCs w:val="24"/>
              </w:rPr>
            </w:pPr>
            <w:r w:rsidRPr="006D7BFD">
              <w:rPr>
                <w:rFonts w:asciiTheme="minorHAnsi" w:hAnsiTheme="minorHAnsi"/>
                <w:bCs/>
                <w:color w:val="000000"/>
                <w:sz w:val="24"/>
                <w:szCs w:val="24"/>
              </w:rPr>
              <w:t xml:space="preserve">             CTB Ch 8 section 3</w:t>
            </w:r>
          </w:p>
        </w:tc>
      </w:tr>
      <w:tr w:rsidR="00E151D4" w:rsidRPr="006D7BFD" w14:paraId="7A67D498" w14:textId="77777777" w:rsidTr="006825CB">
        <w:trPr>
          <w:cantSplit/>
          <w:jc w:val="center"/>
        </w:trPr>
        <w:tc>
          <w:tcPr>
            <w:tcW w:w="834" w:type="pct"/>
          </w:tcPr>
          <w:p w14:paraId="7DB812A9" w14:textId="3C23BC88" w:rsidR="00E151D4" w:rsidRPr="006D7BFD" w:rsidRDefault="0056359F" w:rsidP="006825CB">
            <w:pPr>
              <w:pStyle w:val="Body-Black"/>
              <w:spacing w:after="0"/>
              <w:jc w:val="center"/>
              <w:rPr>
                <w:rFonts w:asciiTheme="minorHAnsi" w:hAnsiTheme="minorHAnsi" w:cs="Times New Roman"/>
                <w:sz w:val="24"/>
              </w:rPr>
            </w:pPr>
            <w:r>
              <w:rPr>
                <w:rFonts w:asciiTheme="minorHAnsi" w:hAnsiTheme="minorHAnsi" w:cs="Times New Roman"/>
                <w:sz w:val="24"/>
              </w:rPr>
              <w:t>14</w:t>
            </w:r>
          </w:p>
        </w:tc>
        <w:tc>
          <w:tcPr>
            <w:tcW w:w="1966" w:type="pct"/>
          </w:tcPr>
          <w:p w14:paraId="3234BCB1" w14:textId="6FA505DE" w:rsidR="00E151D4" w:rsidRPr="006D7BFD" w:rsidRDefault="005A67C5" w:rsidP="006825CB">
            <w:pPr>
              <w:pStyle w:val="Body-Black"/>
              <w:spacing w:after="0"/>
              <w:rPr>
                <w:rFonts w:asciiTheme="minorHAnsi" w:hAnsiTheme="minorHAnsi" w:cs="Times New Roman"/>
                <w:bCs/>
                <w:sz w:val="24"/>
              </w:rPr>
            </w:pPr>
            <w:r w:rsidRPr="006D7BFD">
              <w:rPr>
                <w:rFonts w:asciiTheme="minorHAnsi" w:hAnsiTheme="minorHAnsi" w:cs="Times New Roman"/>
                <w:bCs/>
                <w:sz w:val="24"/>
              </w:rPr>
              <w:t xml:space="preserve">Objective: Putting it All Together </w:t>
            </w:r>
          </w:p>
          <w:p w14:paraId="2C379909" w14:textId="77777777" w:rsidR="00E151D4" w:rsidRPr="006D7BFD" w:rsidRDefault="00E151D4" w:rsidP="006825CB">
            <w:pPr>
              <w:pStyle w:val="Body-Black"/>
              <w:spacing w:after="0"/>
              <w:rPr>
                <w:rFonts w:asciiTheme="minorHAnsi" w:hAnsiTheme="minorHAnsi" w:cs="Times New Roman"/>
                <w:sz w:val="24"/>
              </w:rPr>
            </w:pPr>
          </w:p>
        </w:tc>
        <w:tc>
          <w:tcPr>
            <w:tcW w:w="2200" w:type="pct"/>
          </w:tcPr>
          <w:p w14:paraId="3AF563A8" w14:textId="33E6BF14" w:rsidR="006C5F51" w:rsidRPr="006D7BFD" w:rsidRDefault="006C5F51" w:rsidP="006825CB">
            <w:pPr>
              <w:spacing w:before="120"/>
              <w:rPr>
                <w:rFonts w:asciiTheme="minorHAnsi" w:hAnsiTheme="minorHAnsi"/>
                <w:b/>
                <w:bCs/>
                <w:color w:val="000000"/>
                <w:sz w:val="24"/>
                <w:szCs w:val="24"/>
              </w:rPr>
            </w:pPr>
            <w:r w:rsidRPr="006D7BFD">
              <w:rPr>
                <w:rFonts w:asciiTheme="minorHAnsi" w:hAnsiTheme="minorHAnsi"/>
                <w:color w:val="000000"/>
                <w:sz w:val="24"/>
                <w:szCs w:val="24"/>
              </w:rPr>
              <w:t>Read:</w:t>
            </w:r>
            <w:r w:rsidRPr="006D7BFD">
              <w:rPr>
                <w:rFonts w:asciiTheme="minorHAnsi" w:hAnsiTheme="minorHAnsi"/>
                <w:bCs/>
                <w:color w:val="000000"/>
                <w:sz w:val="24"/>
                <w:szCs w:val="24"/>
              </w:rPr>
              <w:t xml:space="preserve">    Kahn Chapters 13 &amp; 14</w:t>
            </w:r>
            <w:r w:rsidRPr="006D7BFD">
              <w:rPr>
                <w:rFonts w:asciiTheme="minorHAnsi" w:hAnsiTheme="minorHAnsi"/>
                <w:b/>
                <w:bCs/>
                <w:color w:val="000000"/>
                <w:sz w:val="24"/>
                <w:szCs w:val="24"/>
              </w:rPr>
              <w:t xml:space="preserve"> </w:t>
            </w:r>
          </w:p>
          <w:p w14:paraId="72FCF600" w14:textId="5F66708C" w:rsidR="006C5F51" w:rsidRPr="006D7BFD" w:rsidRDefault="006C5F51" w:rsidP="006825CB">
            <w:pPr>
              <w:spacing w:before="120"/>
              <w:rPr>
                <w:rFonts w:asciiTheme="minorHAnsi" w:hAnsiTheme="minorHAnsi"/>
                <w:bCs/>
                <w:color w:val="000000"/>
                <w:sz w:val="24"/>
                <w:szCs w:val="24"/>
              </w:rPr>
            </w:pPr>
            <w:r w:rsidRPr="006D7BFD">
              <w:rPr>
                <w:rFonts w:asciiTheme="minorHAnsi" w:hAnsiTheme="minorHAnsi"/>
                <w:bCs/>
                <w:color w:val="000000"/>
                <w:sz w:val="24"/>
                <w:szCs w:val="24"/>
              </w:rPr>
              <w:t xml:space="preserve">              CTB Ch 19 section 5 </w:t>
            </w:r>
          </w:p>
          <w:p w14:paraId="7259CF05" w14:textId="5F760502" w:rsidR="00E151D4" w:rsidRPr="006D7BFD" w:rsidRDefault="006C5F51" w:rsidP="006825CB">
            <w:pPr>
              <w:spacing w:before="120"/>
              <w:rPr>
                <w:rFonts w:asciiTheme="minorHAnsi" w:hAnsiTheme="minorHAnsi"/>
                <w:sz w:val="24"/>
              </w:rPr>
            </w:pPr>
            <w:r w:rsidRPr="006D7BFD">
              <w:rPr>
                <w:rFonts w:asciiTheme="minorHAnsi" w:hAnsiTheme="minorHAnsi"/>
                <w:bCs/>
                <w:color w:val="000000"/>
                <w:sz w:val="24"/>
                <w:szCs w:val="24"/>
              </w:rPr>
              <w:t xml:space="preserve">              CTB Ch 27 sections 4 and 11 </w:t>
            </w:r>
          </w:p>
        </w:tc>
      </w:tr>
    </w:tbl>
    <w:p w14:paraId="60F771DA" w14:textId="77777777" w:rsidR="00136B7B" w:rsidRPr="006C4926" w:rsidRDefault="00136B7B" w:rsidP="00136B7B">
      <w:pPr>
        <w:pStyle w:val="Subhead-Red"/>
        <w:keepNext/>
        <w:rPr>
          <w:rFonts w:asciiTheme="minorHAnsi" w:hAnsiTheme="minorHAnsi" w:cs="Times New Roman"/>
          <w:color w:val="auto"/>
          <w:sz w:val="24"/>
          <w:szCs w:val="24"/>
        </w:rPr>
      </w:pPr>
    </w:p>
    <w:p w14:paraId="0597A350" w14:textId="799C9F7C" w:rsidR="006719E1" w:rsidRPr="006D7BFD" w:rsidRDefault="006719E1" w:rsidP="008D4E19">
      <w:pPr>
        <w:pStyle w:val="Body-Black"/>
        <w:keepNext/>
        <w:keepLines/>
        <w:spacing w:before="0" w:after="0"/>
        <w:rPr>
          <w:rFonts w:asciiTheme="minorHAnsi" w:hAnsiTheme="minorHAnsi" w:cs="Times New Roman"/>
          <w:b/>
          <w:caps/>
          <w:color w:val="D71920"/>
          <w:sz w:val="24"/>
        </w:rPr>
      </w:pPr>
      <w:r w:rsidRPr="006D7BFD">
        <w:rPr>
          <w:rFonts w:asciiTheme="minorHAnsi" w:hAnsiTheme="minorHAnsi" w:cs="Times New Roman"/>
          <w:b/>
          <w:caps/>
          <w:color w:val="D71920"/>
          <w:sz w:val="24"/>
        </w:rPr>
        <w:t>Important Dates</w:t>
      </w:r>
    </w:p>
    <w:p w14:paraId="2560D901" w14:textId="77777777" w:rsidR="006719E1" w:rsidRPr="006D7BFD" w:rsidRDefault="006719E1" w:rsidP="008D4E19">
      <w:pPr>
        <w:pStyle w:val="Body-Black"/>
        <w:keepNext/>
        <w:keepLines/>
        <w:tabs>
          <w:tab w:val="right" w:pos="9360"/>
        </w:tabs>
        <w:spacing w:before="0" w:after="0"/>
        <w:rPr>
          <w:rFonts w:asciiTheme="minorHAnsi" w:hAnsiTheme="minorHAnsi" w:cs="Times New Roman"/>
          <w:sz w:val="24"/>
        </w:rPr>
      </w:pPr>
      <w:r w:rsidRPr="006D7BFD">
        <w:rPr>
          <w:rFonts w:asciiTheme="minorHAnsi" w:hAnsiTheme="minorHAnsi" w:cs="Times New Roman"/>
          <w:sz w:val="24"/>
        </w:rPr>
        <w:t>Last day to drop a course (via MavLink) and receive a 100% refund</w:t>
      </w:r>
      <w:r w:rsidRPr="006D7BFD">
        <w:rPr>
          <w:rFonts w:asciiTheme="minorHAnsi" w:hAnsiTheme="minorHAnsi"/>
          <w:sz w:val="24"/>
        </w:rPr>
        <w:tab/>
      </w:r>
      <w:r w:rsidRPr="006D7BFD">
        <w:rPr>
          <w:rFonts w:asciiTheme="minorHAnsi" w:hAnsiTheme="minorHAnsi" w:cs="Times New Roman"/>
          <w:sz w:val="24"/>
        </w:rPr>
        <w:t>TBD</w:t>
      </w:r>
    </w:p>
    <w:p w14:paraId="0F71C3E6" w14:textId="77777777" w:rsidR="006719E1" w:rsidRPr="006D7BFD" w:rsidRDefault="006719E1" w:rsidP="008D4E19">
      <w:pPr>
        <w:pStyle w:val="Body-Black"/>
        <w:keepNext/>
        <w:keepLines/>
        <w:tabs>
          <w:tab w:val="right" w:pos="9360"/>
        </w:tabs>
        <w:spacing w:before="0" w:after="0"/>
        <w:rPr>
          <w:rFonts w:asciiTheme="minorHAnsi" w:hAnsiTheme="minorHAnsi" w:cs="Times New Roman"/>
          <w:sz w:val="24"/>
        </w:rPr>
      </w:pPr>
      <w:r w:rsidRPr="006D7BFD">
        <w:rPr>
          <w:rFonts w:asciiTheme="minorHAnsi" w:hAnsiTheme="minorHAnsi" w:cs="Times New Roman"/>
          <w:sz w:val="24"/>
        </w:rPr>
        <w:t>Last day to withdraw from a course (via MavLink) with a grade of “W”</w:t>
      </w:r>
      <w:r w:rsidRPr="006D7BFD">
        <w:rPr>
          <w:rFonts w:asciiTheme="minorHAnsi" w:hAnsiTheme="minorHAnsi"/>
          <w:sz w:val="24"/>
        </w:rPr>
        <w:tab/>
      </w:r>
      <w:r w:rsidRPr="006D7BFD">
        <w:rPr>
          <w:rFonts w:asciiTheme="minorHAnsi" w:hAnsiTheme="minorHAnsi" w:cs="Times New Roman"/>
          <w:sz w:val="24"/>
        </w:rPr>
        <w:t>TBD</w:t>
      </w:r>
    </w:p>
    <w:p w14:paraId="1A74FB70" w14:textId="77777777" w:rsidR="006719E1" w:rsidRPr="006D7BFD" w:rsidRDefault="006719E1" w:rsidP="008D4E19">
      <w:pPr>
        <w:pStyle w:val="Body-Black"/>
        <w:keepNext/>
        <w:keepLines/>
        <w:spacing w:before="0" w:after="0"/>
        <w:rPr>
          <w:rFonts w:asciiTheme="minorHAnsi" w:hAnsiTheme="minorHAnsi" w:cs="Times New Roman"/>
          <w:sz w:val="24"/>
        </w:rPr>
      </w:pPr>
    </w:p>
    <w:p w14:paraId="14DEC9F6" w14:textId="77777777" w:rsidR="006719E1" w:rsidRPr="006D7BFD" w:rsidRDefault="006719E1" w:rsidP="008D4E19">
      <w:pPr>
        <w:pStyle w:val="Body-Black"/>
        <w:keepNext/>
        <w:keepLines/>
        <w:spacing w:before="0" w:after="0"/>
        <w:rPr>
          <w:rFonts w:asciiTheme="minorHAnsi" w:hAnsiTheme="minorHAnsi" w:cs="Times New Roman"/>
          <w:sz w:val="24"/>
        </w:rPr>
      </w:pPr>
      <w:r w:rsidRPr="006D7BFD">
        <w:rPr>
          <w:rFonts w:asciiTheme="minorHAnsi" w:hAnsiTheme="minorHAnsi" w:cs="Times New Roman"/>
          <w:sz w:val="24"/>
        </w:rPr>
        <w:t xml:space="preserve">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 </w:t>
      </w:r>
    </w:p>
    <w:p w14:paraId="7120778F" w14:textId="77777777" w:rsidR="006719E1" w:rsidRPr="006D7BFD" w:rsidRDefault="006719E1" w:rsidP="00136B7B">
      <w:pPr>
        <w:pStyle w:val="Subhead-Red"/>
        <w:keepNext/>
        <w:rPr>
          <w:rFonts w:asciiTheme="minorHAnsi" w:hAnsiTheme="minorHAnsi" w:cs="Times New Roman"/>
          <w:sz w:val="24"/>
          <w:szCs w:val="24"/>
        </w:rPr>
      </w:pPr>
    </w:p>
    <w:p w14:paraId="75109EE6" w14:textId="743B8EA2" w:rsidR="00136B7B" w:rsidRPr="006D7BFD" w:rsidRDefault="00136B7B" w:rsidP="00136B7B">
      <w:pPr>
        <w:pStyle w:val="Subhead-Red"/>
        <w:keepNext/>
        <w:rPr>
          <w:rFonts w:asciiTheme="minorHAnsi" w:hAnsiTheme="minorHAnsi" w:cs="Times New Roman"/>
          <w:sz w:val="24"/>
          <w:szCs w:val="24"/>
        </w:rPr>
      </w:pPr>
      <w:r w:rsidRPr="006D7BFD">
        <w:rPr>
          <w:rFonts w:asciiTheme="minorHAnsi" w:hAnsiTheme="minorHAnsi" w:cs="Times New Roman"/>
          <w:sz w:val="24"/>
          <w:szCs w:val="24"/>
        </w:rPr>
        <w:t>Assessments (Activities, Assignments, and Exams)</w:t>
      </w:r>
    </w:p>
    <w:p w14:paraId="4D63D0B3" w14:textId="30371E03" w:rsidR="00987CCF" w:rsidRPr="00987CCF" w:rsidRDefault="00987CCF" w:rsidP="00BB1FE5">
      <w:pPr>
        <w:tabs>
          <w:tab w:val="right" w:pos="9360"/>
        </w:tabs>
        <w:rPr>
          <w:rFonts w:asciiTheme="minorHAnsi" w:hAnsiTheme="minorHAnsi"/>
          <w:bCs/>
          <w:color w:val="000000" w:themeColor="text1"/>
          <w:sz w:val="24"/>
          <w:szCs w:val="24"/>
        </w:rPr>
      </w:pPr>
      <w:r>
        <w:rPr>
          <w:rFonts w:asciiTheme="minorHAnsi" w:hAnsiTheme="minorHAnsi"/>
          <w:b/>
          <w:color w:val="000000" w:themeColor="text1"/>
          <w:sz w:val="24"/>
          <w:szCs w:val="24"/>
        </w:rPr>
        <w:t xml:space="preserve">Student Led Groups </w:t>
      </w:r>
      <w:r>
        <w:rPr>
          <w:rFonts w:asciiTheme="minorHAnsi" w:hAnsiTheme="minorHAnsi"/>
          <w:b/>
          <w:color w:val="000000" w:themeColor="text1"/>
          <w:sz w:val="24"/>
          <w:szCs w:val="24"/>
        </w:rPr>
        <w:tab/>
      </w:r>
      <w:r>
        <w:rPr>
          <w:rFonts w:asciiTheme="minorHAnsi" w:hAnsiTheme="minorHAnsi"/>
          <w:bCs/>
          <w:color w:val="000000" w:themeColor="text1"/>
          <w:sz w:val="24"/>
          <w:szCs w:val="24"/>
        </w:rPr>
        <w:t>175 points (total)</w:t>
      </w:r>
    </w:p>
    <w:p w14:paraId="674F2FF8" w14:textId="7210CD4B" w:rsidR="00972622" w:rsidRDefault="00136B7B" w:rsidP="00987CCF">
      <w:pPr>
        <w:tabs>
          <w:tab w:val="right" w:pos="9360"/>
        </w:tabs>
        <w:ind w:left="720"/>
        <w:rPr>
          <w:rFonts w:asciiTheme="minorHAnsi" w:hAnsiTheme="minorHAnsi"/>
          <w:bCs/>
          <w:color w:val="000000" w:themeColor="text1"/>
          <w:sz w:val="24"/>
          <w:szCs w:val="24"/>
        </w:rPr>
      </w:pPr>
      <w:r w:rsidRPr="006D7BFD">
        <w:rPr>
          <w:rFonts w:asciiTheme="minorHAnsi" w:hAnsiTheme="minorHAnsi"/>
          <w:b/>
          <w:color w:val="000000" w:themeColor="text1"/>
          <w:sz w:val="24"/>
          <w:szCs w:val="24"/>
        </w:rPr>
        <w:t>Group Facilitator Paper</w:t>
      </w:r>
      <w:r w:rsidR="000A7393">
        <w:rPr>
          <w:rFonts w:asciiTheme="minorHAnsi" w:hAnsiTheme="minorHAnsi"/>
          <w:b/>
          <w:color w:val="000000" w:themeColor="text1"/>
          <w:sz w:val="24"/>
          <w:szCs w:val="24"/>
        </w:rPr>
        <w:t xml:space="preserve"> (1)</w:t>
      </w:r>
      <w:r w:rsidR="00972622">
        <w:rPr>
          <w:rFonts w:asciiTheme="minorHAnsi" w:hAnsiTheme="minorHAnsi"/>
          <w:b/>
          <w:color w:val="000000" w:themeColor="text1"/>
          <w:sz w:val="24"/>
          <w:szCs w:val="24"/>
        </w:rPr>
        <w:tab/>
      </w:r>
    </w:p>
    <w:p w14:paraId="2563C12D" w14:textId="208B776D" w:rsidR="00136B7B" w:rsidRPr="000A7393" w:rsidRDefault="000A7393" w:rsidP="00987CCF">
      <w:pPr>
        <w:ind w:left="720" w:firstLine="720"/>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One paper </w:t>
      </w:r>
      <w:r w:rsidR="00594DC8" w:rsidRPr="000A7393">
        <w:rPr>
          <w:rFonts w:asciiTheme="minorHAnsi" w:hAnsiTheme="minorHAnsi"/>
          <w:bCs/>
          <w:color w:val="000000" w:themeColor="text1"/>
          <w:sz w:val="24"/>
          <w:szCs w:val="24"/>
        </w:rPr>
        <w:t>is completed</w:t>
      </w:r>
      <w:r w:rsidR="00136B7B" w:rsidRPr="000A7393">
        <w:rPr>
          <w:rFonts w:asciiTheme="minorHAnsi" w:hAnsiTheme="minorHAnsi"/>
          <w:bCs/>
          <w:color w:val="000000" w:themeColor="text1"/>
          <w:sz w:val="24"/>
          <w:szCs w:val="24"/>
        </w:rPr>
        <w:t xml:space="preserve"> once during the semester</w:t>
      </w:r>
      <w:r w:rsidR="00987CCF">
        <w:rPr>
          <w:rFonts w:asciiTheme="minorHAnsi" w:hAnsiTheme="minorHAnsi"/>
          <w:bCs/>
          <w:color w:val="000000" w:themeColor="text1"/>
          <w:sz w:val="24"/>
          <w:szCs w:val="24"/>
        </w:rPr>
        <w:t xml:space="preserve"> (100 points total)</w:t>
      </w:r>
    </w:p>
    <w:p w14:paraId="4A3E5828" w14:textId="09A0BD7F" w:rsidR="009755EC" w:rsidRPr="009755EC" w:rsidRDefault="00136B7B" w:rsidP="00987CCF">
      <w:pPr>
        <w:tabs>
          <w:tab w:val="right" w:pos="9360"/>
        </w:tabs>
        <w:ind w:left="720"/>
        <w:rPr>
          <w:rFonts w:asciiTheme="minorHAnsi" w:hAnsiTheme="minorHAnsi"/>
          <w:bCs/>
          <w:color w:val="000000" w:themeColor="text1"/>
          <w:sz w:val="24"/>
          <w:szCs w:val="24"/>
        </w:rPr>
      </w:pPr>
      <w:r w:rsidRPr="006D7BFD">
        <w:rPr>
          <w:rFonts w:asciiTheme="minorHAnsi" w:hAnsiTheme="minorHAnsi"/>
          <w:b/>
          <w:color w:val="000000" w:themeColor="text1"/>
          <w:sz w:val="24"/>
          <w:szCs w:val="24"/>
        </w:rPr>
        <w:t>Group Participant Reflection Paper</w:t>
      </w:r>
      <w:r w:rsidR="009755EC">
        <w:rPr>
          <w:rFonts w:asciiTheme="minorHAnsi" w:hAnsiTheme="minorHAnsi"/>
          <w:b/>
          <w:color w:val="000000" w:themeColor="text1"/>
          <w:sz w:val="24"/>
          <w:szCs w:val="24"/>
        </w:rPr>
        <w:t xml:space="preserve"> (3)</w:t>
      </w:r>
      <w:r w:rsidR="00BB1FE5">
        <w:rPr>
          <w:rFonts w:asciiTheme="minorHAnsi" w:hAnsiTheme="minorHAnsi"/>
          <w:b/>
          <w:color w:val="000000" w:themeColor="text1"/>
          <w:sz w:val="24"/>
          <w:szCs w:val="24"/>
        </w:rPr>
        <w:tab/>
      </w:r>
    </w:p>
    <w:p w14:paraId="61072164" w14:textId="23809B7A" w:rsidR="00213831" w:rsidRDefault="00136B7B" w:rsidP="006825CB">
      <w:pPr>
        <w:rPr>
          <w:rFonts w:asciiTheme="minorHAnsi" w:hAnsiTheme="minorHAnsi"/>
          <w:bCs/>
          <w:color w:val="000000" w:themeColor="text1"/>
          <w:sz w:val="24"/>
          <w:szCs w:val="24"/>
        </w:rPr>
      </w:pPr>
      <w:r w:rsidRPr="006D7BFD">
        <w:rPr>
          <w:rFonts w:asciiTheme="minorHAnsi" w:hAnsiTheme="minorHAnsi"/>
          <w:b/>
          <w:color w:val="000000" w:themeColor="text1"/>
          <w:sz w:val="24"/>
          <w:szCs w:val="24"/>
        </w:rPr>
        <w:t xml:space="preserve"> </w:t>
      </w:r>
      <w:r w:rsidR="00213831">
        <w:rPr>
          <w:rFonts w:asciiTheme="minorHAnsi" w:hAnsiTheme="minorHAnsi"/>
          <w:b/>
          <w:color w:val="000000" w:themeColor="text1"/>
          <w:sz w:val="24"/>
          <w:szCs w:val="24"/>
        </w:rPr>
        <w:tab/>
      </w:r>
      <w:r w:rsidR="00987CCF">
        <w:rPr>
          <w:rFonts w:asciiTheme="minorHAnsi" w:hAnsiTheme="minorHAnsi"/>
          <w:b/>
          <w:color w:val="000000" w:themeColor="text1"/>
          <w:sz w:val="24"/>
          <w:szCs w:val="24"/>
        </w:rPr>
        <w:tab/>
      </w:r>
      <w:r w:rsidR="003E2DD1">
        <w:rPr>
          <w:rFonts w:asciiTheme="minorHAnsi" w:hAnsiTheme="minorHAnsi"/>
          <w:bCs/>
          <w:color w:val="000000" w:themeColor="text1"/>
          <w:sz w:val="24"/>
          <w:szCs w:val="24"/>
        </w:rPr>
        <w:t>Three reflection papers</w:t>
      </w:r>
      <w:r w:rsidR="00213831">
        <w:rPr>
          <w:rFonts w:asciiTheme="minorHAnsi" w:hAnsiTheme="minorHAnsi"/>
          <w:bCs/>
          <w:color w:val="000000" w:themeColor="text1"/>
          <w:sz w:val="24"/>
          <w:szCs w:val="24"/>
        </w:rPr>
        <w:t xml:space="preserve"> worth 25 points each</w:t>
      </w:r>
      <w:r w:rsidR="00987CCF">
        <w:rPr>
          <w:rFonts w:asciiTheme="minorHAnsi" w:hAnsiTheme="minorHAnsi"/>
          <w:bCs/>
          <w:color w:val="000000" w:themeColor="text1"/>
          <w:sz w:val="24"/>
          <w:szCs w:val="24"/>
        </w:rPr>
        <w:t xml:space="preserve"> (75 points total)</w:t>
      </w:r>
    </w:p>
    <w:p w14:paraId="7EF696B0" w14:textId="2A81C0E9" w:rsidR="00136B7B" w:rsidRDefault="00136B7B" w:rsidP="006825CB">
      <w:pPr>
        <w:rPr>
          <w:rFonts w:asciiTheme="minorHAnsi" w:hAnsiTheme="minorHAnsi"/>
          <w:bCs/>
          <w:color w:val="000000" w:themeColor="text1"/>
          <w:sz w:val="24"/>
          <w:szCs w:val="24"/>
        </w:rPr>
      </w:pPr>
    </w:p>
    <w:p w14:paraId="59246B2B" w14:textId="7B231B6C" w:rsidR="005C3AA7" w:rsidRPr="009755EC" w:rsidRDefault="005C3AA7" w:rsidP="005C3AA7">
      <w:pPr>
        <w:tabs>
          <w:tab w:val="right" w:pos="9360"/>
        </w:tabs>
        <w:rPr>
          <w:rFonts w:asciiTheme="minorHAnsi" w:hAnsiTheme="minorHAnsi"/>
          <w:bCs/>
          <w:color w:val="000000" w:themeColor="text1"/>
          <w:sz w:val="24"/>
          <w:szCs w:val="24"/>
        </w:rPr>
      </w:pPr>
      <w:r>
        <w:rPr>
          <w:rFonts w:asciiTheme="minorHAnsi" w:hAnsiTheme="minorHAnsi"/>
          <w:b/>
          <w:color w:val="000000" w:themeColor="text1"/>
          <w:sz w:val="24"/>
          <w:szCs w:val="24"/>
        </w:rPr>
        <w:t>Macro Intervention Project (1)</w:t>
      </w:r>
      <w:r>
        <w:rPr>
          <w:rFonts w:asciiTheme="minorHAnsi" w:hAnsiTheme="minorHAnsi"/>
          <w:b/>
          <w:color w:val="000000" w:themeColor="text1"/>
          <w:sz w:val="24"/>
          <w:szCs w:val="24"/>
        </w:rPr>
        <w:tab/>
      </w:r>
      <w:r>
        <w:rPr>
          <w:rFonts w:asciiTheme="minorHAnsi" w:hAnsiTheme="minorHAnsi"/>
          <w:bCs/>
          <w:color w:val="000000" w:themeColor="text1"/>
          <w:sz w:val="24"/>
          <w:szCs w:val="24"/>
        </w:rPr>
        <w:t xml:space="preserve"> 200 points (total)</w:t>
      </w:r>
    </w:p>
    <w:p w14:paraId="65303B64" w14:textId="5A9D4ED3" w:rsidR="005C3AA7" w:rsidRDefault="005C3AA7" w:rsidP="005C3AA7">
      <w:pPr>
        <w:rPr>
          <w:rFonts w:asciiTheme="minorHAnsi" w:hAnsiTheme="minorHAnsi"/>
          <w:bCs/>
          <w:color w:val="000000" w:themeColor="text1"/>
          <w:sz w:val="24"/>
          <w:szCs w:val="24"/>
        </w:rPr>
      </w:pPr>
      <w:r>
        <w:rPr>
          <w:rFonts w:asciiTheme="minorHAnsi" w:hAnsiTheme="minorHAnsi"/>
          <w:b/>
          <w:color w:val="000000" w:themeColor="text1"/>
          <w:sz w:val="24"/>
          <w:szCs w:val="24"/>
        </w:rPr>
        <w:tab/>
      </w:r>
      <w:r>
        <w:rPr>
          <w:rFonts w:asciiTheme="minorHAnsi" w:hAnsiTheme="minorHAnsi"/>
          <w:bCs/>
          <w:color w:val="000000" w:themeColor="text1"/>
          <w:sz w:val="24"/>
          <w:szCs w:val="24"/>
        </w:rPr>
        <w:t>Part 1: Proposal</w:t>
      </w:r>
      <w:r w:rsidR="00D37318">
        <w:rPr>
          <w:rFonts w:asciiTheme="minorHAnsi" w:hAnsiTheme="minorHAnsi"/>
          <w:bCs/>
          <w:color w:val="000000" w:themeColor="text1"/>
          <w:sz w:val="24"/>
          <w:szCs w:val="24"/>
        </w:rPr>
        <w:t xml:space="preserve"> is worth 25 points</w:t>
      </w:r>
    </w:p>
    <w:p w14:paraId="5AF6B447" w14:textId="71C77DF1" w:rsidR="00D37318" w:rsidRDefault="00D37318" w:rsidP="005C3AA7">
      <w:pPr>
        <w:rPr>
          <w:rFonts w:asciiTheme="minorHAnsi" w:hAnsiTheme="minorHAnsi"/>
          <w:bCs/>
          <w:color w:val="000000" w:themeColor="text1"/>
          <w:sz w:val="24"/>
          <w:szCs w:val="24"/>
        </w:rPr>
      </w:pPr>
      <w:r>
        <w:rPr>
          <w:rFonts w:asciiTheme="minorHAnsi" w:hAnsiTheme="minorHAnsi"/>
          <w:bCs/>
          <w:color w:val="000000" w:themeColor="text1"/>
          <w:sz w:val="24"/>
          <w:szCs w:val="24"/>
        </w:rPr>
        <w:tab/>
        <w:t xml:space="preserve">Part 2: Engagement and </w:t>
      </w:r>
      <w:r w:rsidR="00304B63">
        <w:rPr>
          <w:rFonts w:asciiTheme="minorHAnsi" w:hAnsiTheme="minorHAnsi"/>
          <w:bCs/>
          <w:color w:val="000000" w:themeColor="text1"/>
          <w:sz w:val="24"/>
          <w:szCs w:val="24"/>
        </w:rPr>
        <w:t>A</w:t>
      </w:r>
      <w:r>
        <w:rPr>
          <w:rFonts w:asciiTheme="minorHAnsi" w:hAnsiTheme="minorHAnsi"/>
          <w:bCs/>
          <w:color w:val="000000" w:themeColor="text1"/>
          <w:sz w:val="24"/>
          <w:szCs w:val="24"/>
        </w:rPr>
        <w:t>ssessment is worth 50 points</w:t>
      </w:r>
    </w:p>
    <w:p w14:paraId="367C2E77" w14:textId="25CC30C7" w:rsidR="00D37318" w:rsidRDefault="00D37318" w:rsidP="005C3AA7">
      <w:pPr>
        <w:rPr>
          <w:rFonts w:asciiTheme="minorHAnsi" w:hAnsiTheme="minorHAnsi"/>
          <w:bCs/>
          <w:color w:val="000000" w:themeColor="text1"/>
          <w:sz w:val="24"/>
          <w:szCs w:val="24"/>
        </w:rPr>
      </w:pPr>
      <w:r>
        <w:rPr>
          <w:rFonts w:asciiTheme="minorHAnsi" w:hAnsiTheme="minorHAnsi"/>
          <w:bCs/>
          <w:color w:val="000000" w:themeColor="text1"/>
          <w:sz w:val="24"/>
          <w:szCs w:val="24"/>
        </w:rPr>
        <w:tab/>
        <w:t xml:space="preserve">Part 3: Assessment and </w:t>
      </w:r>
      <w:r w:rsidR="00304B63">
        <w:rPr>
          <w:rFonts w:asciiTheme="minorHAnsi" w:hAnsiTheme="minorHAnsi"/>
          <w:bCs/>
          <w:color w:val="000000" w:themeColor="text1"/>
          <w:sz w:val="24"/>
          <w:szCs w:val="24"/>
        </w:rPr>
        <w:t>I</w:t>
      </w:r>
      <w:r>
        <w:rPr>
          <w:rFonts w:asciiTheme="minorHAnsi" w:hAnsiTheme="minorHAnsi"/>
          <w:bCs/>
          <w:color w:val="000000" w:themeColor="text1"/>
          <w:sz w:val="24"/>
          <w:szCs w:val="24"/>
        </w:rPr>
        <w:t>ntervention is worth 50 points</w:t>
      </w:r>
    </w:p>
    <w:p w14:paraId="5A1723E0" w14:textId="634A66F1" w:rsidR="00F93F5C" w:rsidRDefault="00F93F5C" w:rsidP="005C3AA7">
      <w:pPr>
        <w:rPr>
          <w:rFonts w:asciiTheme="minorHAnsi" w:hAnsiTheme="minorHAnsi"/>
          <w:bCs/>
          <w:color w:val="000000" w:themeColor="text1"/>
          <w:sz w:val="24"/>
          <w:szCs w:val="24"/>
        </w:rPr>
      </w:pPr>
      <w:r>
        <w:rPr>
          <w:rFonts w:asciiTheme="minorHAnsi" w:hAnsiTheme="minorHAnsi"/>
          <w:bCs/>
          <w:color w:val="000000" w:themeColor="text1"/>
          <w:sz w:val="24"/>
          <w:szCs w:val="24"/>
        </w:rPr>
        <w:tab/>
        <w:t xml:space="preserve">Part 4: Treatment plan is </w:t>
      </w:r>
      <w:r w:rsidR="00DF475B">
        <w:rPr>
          <w:rFonts w:asciiTheme="minorHAnsi" w:hAnsiTheme="minorHAnsi"/>
          <w:bCs/>
          <w:color w:val="000000" w:themeColor="text1"/>
          <w:sz w:val="24"/>
          <w:szCs w:val="24"/>
        </w:rPr>
        <w:t>worth 75 points</w:t>
      </w:r>
    </w:p>
    <w:p w14:paraId="0652B36A" w14:textId="77777777" w:rsidR="00E10F59" w:rsidRDefault="00E10F59" w:rsidP="005C3AA7">
      <w:pPr>
        <w:rPr>
          <w:rFonts w:asciiTheme="minorHAnsi" w:hAnsiTheme="minorHAnsi"/>
          <w:bCs/>
          <w:color w:val="000000" w:themeColor="text1"/>
          <w:sz w:val="24"/>
          <w:szCs w:val="24"/>
        </w:rPr>
      </w:pPr>
    </w:p>
    <w:p w14:paraId="28A01544" w14:textId="45FB86F5" w:rsidR="00CB50A6" w:rsidRPr="009755EC" w:rsidRDefault="00CB50A6" w:rsidP="00CB50A6">
      <w:pPr>
        <w:tabs>
          <w:tab w:val="right" w:pos="9360"/>
        </w:tabs>
        <w:rPr>
          <w:rFonts w:asciiTheme="minorHAnsi" w:hAnsiTheme="minorHAnsi"/>
          <w:bCs/>
          <w:color w:val="000000" w:themeColor="text1"/>
          <w:sz w:val="24"/>
          <w:szCs w:val="24"/>
        </w:rPr>
      </w:pPr>
      <w:r>
        <w:rPr>
          <w:rFonts w:asciiTheme="minorHAnsi" w:hAnsiTheme="minorHAnsi"/>
          <w:b/>
          <w:color w:val="000000" w:themeColor="text1"/>
          <w:sz w:val="24"/>
          <w:szCs w:val="24"/>
        </w:rPr>
        <w:t>Discussion Boards</w:t>
      </w:r>
      <w:r w:rsidR="00961050">
        <w:rPr>
          <w:rFonts w:asciiTheme="minorHAnsi" w:hAnsiTheme="minorHAnsi"/>
          <w:b/>
          <w:color w:val="000000" w:themeColor="text1"/>
          <w:sz w:val="24"/>
          <w:szCs w:val="24"/>
        </w:rPr>
        <w:t xml:space="preserve"> (Kahn Text Reactions)</w:t>
      </w:r>
      <w:r>
        <w:rPr>
          <w:rFonts w:asciiTheme="minorHAnsi" w:hAnsiTheme="minorHAnsi"/>
          <w:b/>
          <w:color w:val="000000" w:themeColor="text1"/>
          <w:sz w:val="24"/>
          <w:szCs w:val="24"/>
        </w:rPr>
        <w:t xml:space="preserve"> (7)</w:t>
      </w:r>
      <w:r>
        <w:rPr>
          <w:rFonts w:asciiTheme="minorHAnsi" w:hAnsiTheme="minorHAnsi"/>
          <w:b/>
          <w:color w:val="000000" w:themeColor="text1"/>
          <w:sz w:val="24"/>
          <w:szCs w:val="24"/>
        </w:rPr>
        <w:tab/>
      </w:r>
      <w:r>
        <w:rPr>
          <w:rFonts w:asciiTheme="minorHAnsi" w:hAnsiTheme="minorHAnsi"/>
          <w:bCs/>
          <w:color w:val="000000" w:themeColor="text1"/>
          <w:sz w:val="24"/>
          <w:szCs w:val="24"/>
        </w:rPr>
        <w:t xml:space="preserve"> </w:t>
      </w:r>
      <w:r w:rsidR="00DE75CC">
        <w:rPr>
          <w:rFonts w:asciiTheme="minorHAnsi" w:hAnsiTheme="minorHAnsi"/>
          <w:bCs/>
          <w:color w:val="000000" w:themeColor="text1"/>
          <w:sz w:val="24"/>
          <w:szCs w:val="24"/>
        </w:rPr>
        <w:t>10</w:t>
      </w:r>
      <w:r>
        <w:rPr>
          <w:rFonts w:asciiTheme="minorHAnsi" w:hAnsiTheme="minorHAnsi"/>
          <w:bCs/>
          <w:color w:val="000000" w:themeColor="text1"/>
          <w:sz w:val="24"/>
          <w:szCs w:val="24"/>
        </w:rPr>
        <w:t>5 points (total)</w:t>
      </w:r>
    </w:p>
    <w:p w14:paraId="205C931E" w14:textId="556BF3AA" w:rsidR="00CB50A6" w:rsidRDefault="00CB50A6" w:rsidP="00CB50A6">
      <w:pPr>
        <w:rPr>
          <w:rFonts w:asciiTheme="minorHAnsi" w:hAnsiTheme="minorHAnsi"/>
          <w:bCs/>
          <w:color w:val="000000" w:themeColor="text1"/>
          <w:sz w:val="24"/>
          <w:szCs w:val="24"/>
        </w:rPr>
      </w:pPr>
      <w:r w:rsidRPr="006D7BFD">
        <w:rPr>
          <w:rFonts w:asciiTheme="minorHAnsi" w:hAnsiTheme="minorHAnsi"/>
          <w:b/>
          <w:color w:val="000000" w:themeColor="text1"/>
          <w:sz w:val="24"/>
          <w:szCs w:val="24"/>
        </w:rPr>
        <w:t xml:space="preserve"> </w:t>
      </w:r>
      <w:r>
        <w:rPr>
          <w:rFonts w:asciiTheme="minorHAnsi" w:hAnsiTheme="minorHAnsi"/>
          <w:b/>
          <w:color w:val="000000" w:themeColor="text1"/>
          <w:sz w:val="24"/>
          <w:szCs w:val="24"/>
        </w:rPr>
        <w:tab/>
      </w:r>
      <w:r w:rsidR="00DE75CC">
        <w:rPr>
          <w:rFonts w:asciiTheme="minorHAnsi" w:hAnsiTheme="minorHAnsi"/>
          <w:bCs/>
          <w:color w:val="000000" w:themeColor="text1"/>
          <w:sz w:val="24"/>
          <w:szCs w:val="24"/>
        </w:rPr>
        <w:t>Seven discussion boards</w:t>
      </w:r>
      <w:r w:rsidR="003807B8">
        <w:rPr>
          <w:rFonts w:asciiTheme="minorHAnsi" w:hAnsiTheme="minorHAnsi"/>
          <w:bCs/>
          <w:color w:val="000000" w:themeColor="text1"/>
          <w:sz w:val="24"/>
          <w:szCs w:val="24"/>
        </w:rPr>
        <w:t>,</w:t>
      </w:r>
      <w:r w:rsidR="00DE75CC">
        <w:rPr>
          <w:rFonts w:asciiTheme="minorHAnsi" w:hAnsiTheme="minorHAnsi"/>
          <w:bCs/>
          <w:color w:val="000000" w:themeColor="text1"/>
          <w:sz w:val="24"/>
          <w:szCs w:val="24"/>
        </w:rPr>
        <w:t xml:space="preserve"> 1</w:t>
      </w:r>
      <w:r>
        <w:rPr>
          <w:rFonts w:asciiTheme="minorHAnsi" w:hAnsiTheme="minorHAnsi"/>
          <w:bCs/>
          <w:color w:val="000000" w:themeColor="text1"/>
          <w:sz w:val="24"/>
          <w:szCs w:val="24"/>
        </w:rPr>
        <w:t>5 points each.</w:t>
      </w:r>
    </w:p>
    <w:p w14:paraId="5B74BDBE" w14:textId="77777777" w:rsidR="00CB50A6" w:rsidRDefault="00CB50A6" w:rsidP="00E10F59">
      <w:pPr>
        <w:tabs>
          <w:tab w:val="right" w:pos="9360"/>
        </w:tabs>
        <w:rPr>
          <w:rFonts w:asciiTheme="minorHAnsi" w:hAnsiTheme="minorHAnsi"/>
          <w:b/>
          <w:color w:val="000000" w:themeColor="text1"/>
          <w:sz w:val="24"/>
          <w:szCs w:val="24"/>
        </w:rPr>
      </w:pPr>
    </w:p>
    <w:p w14:paraId="0EDEBEDB" w14:textId="324078E5" w:rsidR="00E10F59" w:rsidRPr="009755EC" w:rsidRDefault="00E10F59" w:rsidP="00E10F59">
      <w:pPr>
        <w:tabs>
          <w:tab w:val="right" w:pos="9360"/>
        </w:tabs>
        <w:rPr>
          <w:rFonts w:asciiTheme="minorHAnsi" w:hAnsiTheme="minorHAnsi"/>
          <w:bCs/>
          <w:color w:val="000000" w:themeColor="text1"/>
          <w:sz w:val="24"/>
          <w:szCs w:val="24"/>
        </w:rPr>
      </w:pPr>
      <w:r>
        <w:rPr>
          <w:rFonts w:asciiTheme="minorHAnsi" w:hAnsiTheme="minorHAnsi"/>
          <w:b/>
          <w:color w:val="000000" w:themeColor="text1"/>
          <w:sz w:val="24"/>
          <w:szCs w:val="24"/>
        </w:rPr>
        <w:t xml:space="preserve">Attendance and Participation </w:t>
      </w:r>
      <w:r>
        <w:rPr>
          <w:rFonts w:asciiTheme="minorHAnsi" w:hAnsiTheme="minorHAnsi"/>
          <w:b/>
          <w:color w:val="000000" w:themeColor="text1"/>
          <w:sz w:val="24"/>
          <w:szCs w:val="24"/>
        </w:rPr>
        <w:tab/>
      </w:r>
      <w:r>
        <w:rPr>
          <w:rFonts w:asciiTheme="minorHAnsi" w:hAnsiTheme="minorHAnsi"/>
          <w:bCs/>
          <w:color w:val="000000" w:themeColor="text1"/>
          <w:sz w:val="24"/>
          <w:szCs w:val="24"/>
        </w:rPr>
        <w:t xml:space="preserve"> 50 points (total)</w:t>
      </w:r>
    </w:p>
    <w:p w14:paraId="21E5E048" w14:textId="33D31A67" w:rsidR="00DE75CC" w:rsidRPr="003807B8" w:rsidRDefault="00E10F59" w:rsidP="003807B8">
      <w:pPr>
        <w:jc w:val="right"/>
        <w:rPr>
          <w:rFonts w:asciiTheme="minorHAnsi" w:hAnsiTheme="minorHAnsi"/>
          <w:b/>
          <w:color w:val="000000" w:themeColor="text1"/>
          <w:sz w:val="24"/>
          <w:szCs w:val="24"/>
        </w:rPr>
      </w:pPr>
      <w:r w:rsidRPr="006D7BFD">
        <w:rPr>
          <w:rFonts w:asciiTheme="minorHAnsi" w:hAnsiTheme="minorHAnsi"/>
          <w:b/>
          <w:color w:val="000000" w:themeColor="text1"/>
          <w:sz w:val="24"/>
          <w:szCs w:val="24"/>
        </w:rPr>
        <w:t xml:space="preserve"> </w:t>
      </w:r>
      <w:r>
        <w:rPr>
          <w:rFonts w:asciiTheme="minorHAnsi" w:hAnsiTheme="minorHAnsi"/>
          <w:b/>
          <w:color w:val="000000" w:themeColor="text1"/>
          <w:sz w:val="24"/>
          <w:szCs w:val="24"/>
        </w:rPr>
        <w:tab/>
      </w:r>
      <w:r w:rsidR="003807B8">
        <w:rPr>
          <w:rFonts w:asciiTheme="minorHAnsi" w:hAnsiTheme="minorHAnsi"/>
          <w:b/>
          <w:color w:val="000000" w:themeColor="text1"/>
          <w:sz w:val="24"/>
          <w:szCs w:val="24"/>
        </w:rPr>
        <w:tab/>
      </w:r>
      <w:r w:rsidR="003807B8">
        <w:rPr>
          <w:rFonts w:asciiTheme="minorHAnsi" w:hAnsiTheme="minorHAnsi"/>
          <w:b/>
          <w:color w:val="000000" w:themeColor="text1"/>
          <w:sz w:val="24"/>
          <w:szCs w:val="24"/>
        </w:rPr>
        <w:tab/>
      </w:r>
      <w:r w:rsidR="003807B8">
        <w:rPr>
          <w:rFonts w:asciiTheme="minorHAnsi" w:hAnsiTheme="minorHAnsi"/>
          <w:b/>
          <w:color w:val="000000" w:themeColor="text1"/>
          <w:sz w:val="24"/>
          <w:szCs w:val="24"/>
        </w:rPr>
        <w:tab/>
      </w:r>
      <w:r w:rsidR="003807B8">
        <w:rPr>
          <w:rFonts w:asciiTheme="minorHAnsi" w:hAnsiTheme="minorHAnsi"/>
          <w:b/>
          <w:color w:val="000000" w:themeColor="text1"/>
          <w:sz w:val="24"/>
          <w:szCs w:val="24"/>
        </w:rPr>
        <w:tab/>
      </w:r>
      <w:r w:rsidR="003807B8">
        <w:rPr>
          <w:rFonts w:asciiTheme="minorHAnsi" w:hAnsiTheme="minorHAnsi"/>
          <w:b/>
          <w:color w:val="000000" w:themeColor="text1"/>
          <w:sz w:val="24"/>
          <w:szCs w:val="24"/>
        </w:rPr>
        <w:tab/>
      </w:r>
      <w:r w:rsidR="003807B8">
        <w:rPr>
          <w:rFonts w:asciiTheme="minorHAnsi" w:hAnsiTheme="minorHAnsi"/>
          <w:b/>
          <w:color w:val="000000" w:themeColor="text1"/>
          <w:sz w:val="24"/>
          <w:szCs w:val="24"/>
        </w:rPr>
        <w:tab/>
      </w:r>
      <w:r w:rsidR="003807B8">
        <w:rPr>
          <w:rFonts w:asciiTheme="minorHAnsi" w:hAnsiTheme="minorHAnsi"/>
          <w:b/>
          <w:color w:val="000000" w:themeColor="text1"/>
          <w:sz w:val="24"/>
          <w:szCs w:val="24"/>
        </w:rPr>
        <w:tab/>
      </w:r>
      <w:r w:rsidR="003807B8">
        <w:rPr>
          <w:rFonts w:asciiTheme="minorHAnsi" w:hAnsiTheme="minorHAnsi"/>
          <w:b/>
          <w:color w:val="000000" w:themeColor="text1"/>
          <w:sz w:val="24"/>
          <w:szCs w:val="24"/>
        </w:rPr>
        <w:tab/>
      </w:r>
      <w:r w:rsidR="003807B8">
        <w:rPr>
          <w:rFonts w:asciiTheme="minorHAnsi" w:hAnsiTheme="minorHAnsi"/>
          <w:b/>
          <w:color w:val="000000" w:themeColor="text1"/>
          <w:sz w:val="24"/>
          <w:szCs w:val="24"/>
        </w:rPr>
        <w:tab/>
        <w:t xml:space="preserve"> 530 points (total)</w:t>
      </w:r>
    </w:p>
    <w:p w14:paraId="0EBFFB42" w14:textId="77777777" w:rsidR="003807B8" w:rsidRPr="003807B8" w:rsidRDefault="003807B8" w:rsidP="006825CB">
      <w:pPr>
        <w:rPr>
          <w:rFonts w:asciiTheme="minorHAnsi" w:hAnsiTheme="minorHAnsi"/>
          <w:bCs/>
          <w:color w:val="000000" w:themeColor="text1"/>
          <w:sz w:val="24"/>
          <w:szCs w:val="24"/>
        </w:rPr>
      </w:pPr>
    </w:p>
    <w:p w14:paraId="6137DE6C" w14:textId="77777777" w:rsidR="00D852E8" w:rsidRPr="006D7BFD" w:rsidRDefault="00D852E8" w:rsidP="00D852E8">
      <w:pPr>
        <w:rPr>
          <w:rFonts w:asciiTheme="minorHAnsi" w:hAnsiTheme="minorHAnsi"/>
          <w:b/>
          <w:color w:val="000000" w:themeColor="text1"/>
          <w:sz w:val="24"/>
          <w:szCs w:val="24"/>
        </w:rPr>
      </w:pPr>
      <w:r w:rsidRPr="006D7BFD">
        <w:rPr>
          <w:rFonts w:asciiTheme="minorHAnsi" w:hAnsiTheme="minorHAnsi"/>
          <w:b/>
          <w:color w:val="000000" w:themeColor="text1"/>
          <w:sz w:val="24"/>
          <w:szCs w:val="24"/>
        </w:rPr>
        <w:t xml:space="preserve">Student Led Groups </w:t>
      </w:r>
    </w:p>
    <w:p w14:paraId="375CBE5C" w14:textId="77777777" w:rsidR="00D852E8" w:rsidRPr="006D7BFD" w:rsidRDefault="00D852E8" w:rsidP="00D852E8">
      <w:pPr>
        <w:rPr>
          <w:rFonts w:asciiTheme="minorHAnsi" w:hAnsiTheme="minorHAnsi"/>
          <w:color w:val="000000" w:themeColor="text1"/>
          <w:sz w:val="24"/>
          <w:szCs w:val="24"/>
        </w:rPr>
      </w:pPr>
      <w:r w:rsidRPr="006D7BFD">
        <w:rPr>
          <w:rFonts w:asciiTheme="minorHAnsi" w:hAnsiTheme="minorHAnsi"/>
          <w:color w:val="000000" w:themeColor="text1"/>
          <w:sz w:val="24"/>
          <w:szCs w:val="24"/>
        </w:rPr>
        <w:t xml:space="preserve">At the beginning of the semester, you will be assigned to a group of which you will be a member for the entire semester (Groups A, B, and C). Throughout the semester, we will use class time to practice and participate in group work. Each student will co-facilitate an education or skills teaching group once during the semester and the remaining group members will participate in the planned group. Each student will have the opportunity to co-facilitate as well as participate. After the small groups meet, there will be assignments completed based on your role in the group. </w:t>
      </w:r>
    </w:p>
    <w:p w14:paraId="7BFFA330" w14:textId="77777777" w:rsidR="00D852E8" w:rsidRPr="006D7BFD" w:rsidRDefault="00D852E8" w:rsidP="00D852E8">
      <w:pPr>
        <w:rPr>
          <w:rFonts w:asciiTheme="minorHAnsi" w:hAnsiTheme="minorHAnsi"/>
          <w:color w:val="000000" w:themeColor="text1"/>
          <w:sz w:val="24"/>
          <w:szCs w:val="24"/>
        </w:rPr>
      </w:pPr>
    </w:p>
    <w:p w14:paraId="19246B7D" w14:textId="77777777" w:rsidR="00D852E8" w:rsidRPr="006825CB" w:rsidRDefault="00D852E8" w:rsidP="00D852E8">
      <w:pPr>
        <w:rPr>
          <w:rFonts w:asciiTheme="minorHAnsi" w:hAnsiTheme="minorHAnsi"/>
          <w:i/>
          <w:iCs/>
          <w:color w:val="D71920"/>
          <w:sz w:val="24"/>
          <w:szCs w:val="24"/>
        </w:rPr>
      </w:pPr>
      <w:r w:rsidRPr="006825CB">
        <w:rPr>
          <w:rFonts w:asciiTheme="minorHAnsi" w:hAnsiTheme="minorHAnsi"/>
          <w:i/>
          <w:iCs/>
          <w:color w:val="D71920"/>
          <w:sz w:val="24"/>
          <w:szCs w:val="24"/>
        </w:rPr>
        <w:t xml:space="preserve">A note about attendance during groups: if you do not attend on the day of a student-led group, you are unable to participate in the accompanying assignment and therefore will receive a “0” for that assignment. Missing more than 1 student-led group will result in an automatic failure of this course. </w:t>
      </w:r>
    </w:p>
    <w:p w14:paraId="7B32A6D9" w14:textId="77777777" w:rsidR="00D852E8" w:rsidRDefault="00D852E8" w:rsidP="00136B7B">
      <w:pPr>
        <w:rPr>
          <w:rFonts w:asciiTheme="minorHAnsi" w:hAnsiTheme="minorHAnsi"/>
          <w:b/>
          <w:color w:val="000000" w:themeColor="text1"/>
          <w:sz w:val="24"/>
          <w:szCs w:val="24"/>
        </w:rPr>
      </w:pPr>
    </w:p>
    <w:p w14:paraId="0788E508" w14:textId="288E6E85" w:rsidR="00136B7B" w:rsidRPr="006D7BFD" w:rsidRDefault="00136B7B" w:rsidP="00136B7B">
      <w:pPr>
        <w:rPr>
          <w:rFonts w:asciiTheme="minorHAnsi" w:hAnsiTheme="minorHAnsi"/>
          <w:b/>
          <w:color w:val="000000" w:themeColor="text1"/>
          <w:sz w:val="24"/>
          <w:szCs w:val="24"/>
        </w:rPr>
      </w:pPr>
      <w:r w:rsidRPr="006D7BFD">
        <w:rPr>
          <w:rFonts w:asciiTheme="minorHAnsi" w:hAnsiTheme="minorHAnsi"/>
          <w:b/>
          <w:color w:val="000000" w:themeColor="text1"/>
          <w:sz w:val="24"/>
          <w:szCs w:val="24"/>
        </w:rPr>
        <w:t xml:space="preserve">Macro Intervention Project </w:t>
      </w:r>
    </w:p>
    <w:p w14:paraId="5380174D" w14:textId="7CBCBEDB" w:rsidR="00136B7B" w:rsidRPr="006D7BFD" w:rsidRDefault="00136B7B" w:rsidP="00136B7B">
      <w:pPr>
        <w:rPr>
          <w:rFonts w:asciiTheme="minorHAnsi" w:hAnsiTheme="minorHAnsi"/>
          <w:color w:val="000000" w:themeColor="text1"/>
          <w:sz w:val="24"/>
          <w:szCs w:val="24"/>
        </w:rPr>
      </w:pPr>
      <w:r w:rsidRPr="006D7BFD">
        <w:rPr>
          <w:rFonts w:asciiTheme="minorHAnsi" w:hAnsiTheme="minorHAnsi"/>
          <w:color w:val="000000" w:themeColor="text1"/>
          <w:sz w:val="24"/>
          <w:szCs w:val="24"/>
        </w:rPr>
        <w:lastRenderedPageBreak/>
        <w:t xml:space="preserve">In groups of </w:t>
      </w:r>
      <w:r w:rsidR="00E87EF1" w:rsidRPr="006D7BFD">
        <w:rPr>
          <w:rFonts w:asciiTheme="minorHAnsi" w:hAnsiTheme="minorHAnsi"/>
          <w:color w:val="000000" w:themeColor="text1"/>
          <w:sz w:val="24"/>
          <w:szCs w:val="24"/>
        </w:rPr>
        <w:t>3-4</w:t>
      </w:r>
      <w:r w:rsidRPr="006D7BFD">
        <w:rPr>
          <w:rFonts w:asciiTheme="minorHAnsi" w:hAnsiTheme="minorHAnsi"/>
          <w:color w:val="000000" w:themeColor="text1"/>
          <w:sz w:val="24"/>
          <w:szCs w:val="24"/>
        </w:rPr>
        <w:t xml:space="preserve"> you will complete a hypothetical macro intervention project in a community of your choosing. Given the constraints of a semester, you will not be expected to roll out your planned intervention in the real world, but instead create a planned intervention that </w:t>
      </w:r>
      <w:r w:rsidRPr="006D7BFD">
        <w:rPr>
          <w:rFonts w:asciiTheme="minorHAnsi" w:hAnsiTheme="minorHAnsi"/>
          <w:i/>
          <w:color w:val="000000" w:themeColor="text1"/>
          <w:sz w:val="24"/>
          <w:szCs w:val="24"/>
        </w:rPr>
        <w:t>could</w:t>
      </w:r>
      <w:r w:rsidRPr="006D7BFD">
        <w:rPr>
          <w:rFonts w:asciiTheme="minorHAnsi" w:hAnsiTheme="minorHAnsi"/>
          <w:color w:val="000000" w:themeColor="text1"/>
          <w:sz w:val="24"/>
          <w:szCs w:val="24"/>
        </w:rPr>
        <w:t xml:space="preserve"> be rolled out under different circumstances. </w:t>
      </w:r>
    </w:p>
    <w:p w14:paraId="740ACFAB" w14:textId="77777777" w:rsidR="00136B7B" w:rsidRPr="006D7BFD" w:rsidRDefault="00136B7B" w:rsidP="00136B7B">
      <w:pPr>
        <w:rPr>
          <w:rFonts w:asciiTheme="minorHAnsi" w:hAnsiTheme="minorHAnsi"/>
          <w:color w:val="000000" w:themeColor="text1"/>
          <w:sz w:val="24"/>
          <w:szCs w:val="24"/>
        </w:rPr>
      </w:pPr>
    </w:p>
    <w:p w14:paraId="5DCDC622" w14:textId="77777777" w:rsidR="00136B7B" w:rsidRPr="006D7BFD" w:rsidRDefault="00136B7B" w:rsidP="00136B7B">
      <w:pPr>
        <w:rPr>
          <w:rFonts w:asciiTheme="minorHAnsi" w:hAnsiTheme="minorHAnsi"/>
          <w:color w:val="000000" w:themeColor="text1"/>
          <w:sz w:val="24"/>
          <w:szCs w:val="24"/>
        </w:rPr>
      </w:pPr>
      <w:r w:rsidRPr="006D7BFD">
        <w:rPr>
          <w:rFonts w:asciiTheme="minorHAnsi" w:hAnsiTheme="minorHAnsi"/>
          <w:color w:val="000000" w:themeColor="text1"/>
          <w:sz w:val="24"/>
          <w:szCs w:val="24"/>
        </w:rPr>
        <w:t xml:space="preserve">You will complete this project in 4 assignments throughout the course of the semester. </w:t>
      </w:r>
    </w:p>
    <w:p w14:paraId="3A36FFA9" w14:textId="77777777" w:rsidR="00136B7B" w:rsidRPr="006D7BFD" w:rsidRDefault="00136B7B" w:rsidP="00136B7B">
      <w:pPr>
        <w:rPr>
          <w:rFonts w:asciiTheme="minorHAnsi" w:hAnsiTheme="minorHAnsi"/>
          <w:color w:val="000000" w:themeColor="text1"/>
          <w:sz w:val="24"/>
          <w:szCs w:val="24"/>
        </w:rPr>
      </w:pPr>
    </w:p>
    <w:p w14:paraId="6AFAD327" w14:textId="6C640927" w:rsidR="00136B7B" w:rsidRPr="006D7BFD" w:rsidRDefault="00136B7B" w:rsidP="00136B7B">
      <w:pPr>
        <w:rPr>
          <w:rFonts w:asciiTheme="minorHAnsi" w:hAnsiTheme="minorHAnsi"/>
          <w:color w:val="000000" w:themeColor="text1"/>
          <w:sz w:val="24"/>
          <w:szCs w:val="24"/>
        </w:rPr>
      </w:pPr>
      <w:r w:rsidRPr="006D7BFD">
        <w:rPr>
          <w:rFonts w:asciiTheme="minorHAnsi" w:hAnsiTheme="minorHAnsi"/>
          <w:color w:val="000000" w:themeColor="text1"/>
          <w:sz w:val="24"/>
          <w:szCs w:val="24"/>
        </w:rPr>
        <w:t xml:space="preserve">To begin, you and your group will identify a macro client system. This could be a community (either geographic or characteristic), a group or an organization. You will select your client system with the intention of assessing it from multiple perspectives (historical, demographic, geographic, what are the parameters of the community, who is involved, what is the size of the client system, </w:t>
      </w:r>
      <w:r w:rsidR="004E07ED" w:rsidRPr="006D7BFD">
        <w:rPr>
          <w:rFonts w:asciiTheme="minorHAnsi" w:hAnsiTheme="minorHAnsi"/>
          <w:color w:val="000000" w:themeColor="text1"/>
          <w:sz w:val="24"/>
          <w:szCs w:val="24"/>
        </w:rPr>
        <w:t>etc.</w:t>
      </w:r>
      <w:r w:rsidRPr="006D7BFD">
        <w:rPr>
          <w:rFonts w:asciiTheme="minorHAnsi" w:hAnsiTheme="minorHAnsi"/>
          <w:color w:val="000000" w:themeColor="text1"/>
          <w:sz w:val="24"/>
          <w:szCs w:val="24"/>
        </w:rPr>
        <w:t xml:space="preserve">). In this assessment, you will also identify a potential problem or need of this community. From there, you will analyze the problem and propose a macro intervention (community organizing, policy practice, program development, task group </w:t>
      </w:r>
      <w:r w:rsidR="004E07ED" w:rsidRPr="006D7BFD">
        <w:rPr>
          <w:rFonts w:asciiTheme="minorHAnsi" w:hAnsiTheme="minorHAnsi"/>
          <w:color w:val="000000" w:themeColor="text1"/>
          <w:sz w:val="24"/>
          <w:szCs w:val="24"/>
        </w:rPr>
        <w:t>etc.</w:t>
      </w:r>
      <w:r w:rsidRPr="006D7BFD">
        <w:rPr>
          <w:rFonts w:asciiTheme="minorHAnsi" w:hAnsiTheme="minorHAnsi"/>
          <w:color w:val="000000" w:themeColor="text1"/>
          <w:sz w:val="24"/>
          <w:szCs w:val="24"/>
        </w:rPr>
        <w:t xml:space="preserve">) that could be implemented in the real world at some point. You will not be tasked with implementing it during this semester, though. </w:t>
      </w:r>
    </w:p>
    <w:p w14:paraId="33837A6D" w14:textId="77777777" w:rsidR="00136B7B" w:rsidRDefault="00136B7B" w:rsidP="00136B7B">
      <w:pPr>
        <w:rPr>
          <w:rFonts w:asciiTheme="minorHAnsi" w:hAnsiTheme="minorHAnsi"/>
          <w:color w:val="000000" w:themeColor="text1"/>
          <w:sz w:val="24"/>
          <w:szCs w:val="24"/>
        </w:rPr>
      </w:pPr>
    </w:p>
    <w:p w14:paraId="5E0B6FE3" w14:textId="77777777" w:rsidR="0023600B" w:rsidRPr="006D7BFD" w:rsidRDefault="0023600B" w:rsidP="0023600B">
      <w:pPr>
        <w:rPr>
          <w:rFonts w:asciiTheme="minorHAnsi" w:hAnsiTheme="minorHAnsi"/>
          <w:b/>
          <w:color w:val="000000" w:themeColor="text1"/>
          <w:sz w:val="24"/>
          <w:szCs w:val="24"/>
        </w:rPr>
      </w:pPr>
      <w:r>
        <w:rPr>
          <w:rFonts w:asciiTheme="minorHAnsi" w:hAnsiTheme="minorHAnsi"/>
          <w:b/>
          <w:color w:val="000000" w:themeColor="text1"/>
          <w:sz w:val="24"/>
          <w:szCs w:val="24"/>
        </w:rPr>
        <w:t>Discussion Boards (</w:t>
      </w:r>
      <w:r w:rsidRPr="006D7BFD">
        <w:rPr>
          <w:rFonts w:asciiTheme="minorHAnsi" w:hAnsiTheme="minorHAnsi"/>
          <w:b/>
          <w:color w:val="000000" w:themeColor="text1"/>
          <w:sz w:val="24"/>
          <w:szCs w:val="24"/>
        </w:rPr>
        <w:t>Kahn Text Reactions</w:t>
      </w:r>
      <w:r>
        <w:rPr>
          <w:rFonts w:asciiTheme="minorHAnsi" w:hAnsiTheme="minorHAnsi"/>
          <w:b/>
          <w:color w:val="000000" w:themeColor="text1"/>
          <w:sz w:val="24"/>
          <w:szCs w:val="24"/>
        </w:rPr>
        <w:t>)</w:t>
      </w:r>
      <w:r w:rsidRPr="006D7BFD">
        <w:rPr>
          <w:rFonts w:asciiTheme="minorHAnsi" w:hAnsiTheme="minorHAnsi"/>
          <w:b/>
          <w:color w:val="000000" w:themeColor="text1"/>
          <w:sz w:val="24"/>
          <w:szCs w:val="24"/>
        </w:rPr>
        <w:t xml:space="preserve"> </w:t>
      </w:r>
    </w:p>
    <w:p w14:paraId="77D03D24" w14:textId="77777777" w:rsidR="0023600B" w:rsidRPr="006D7BFD" w:rsidRDefault="0023600B" w:rsidP="0023600B">
      <w:pPr>
        <w:rPr>
          <w:rFonts w:asciiTheme="minorHAnsi" w:hAnsiTheme="minorHAnsi"/>
          <w:color w:val="000000" w:themeColor="text1"/>
          <w:sz w:val="24"/>
          <w:szCs w:val="24"/>
        </w:rPr>
      </w:pPr>
      <w:r w:rsidRPr="006D7BFD">
        <w:rPr>
          <w:rFonts w:asciiTheme="minorHAnsi" w:hAnsiTheme="minorHAnsi"/>
          <w:color w:val="000000" w:themeColor="text1"/>
          <w:sz w:val="24"/>
          <w:szCs w:val="24"/>
        </w:rPr>
        <w:t xml:space="preserve">In addition to the online “Community Toolbox” material, we will also be reading </w:t>
      </w:r>
      <w:r w:rsidRPr="006D7BFD">
        <w:rPr>
          <w:rFonts w:asciiTheme="minorHAnsi" w:hAnsiTheme="minorHAnsi"/>
          <w:i/>
          <w:color w:val="000000" w:themeColor="text1"/>
          <w:sz w:val="24"/>
          <w:szCs w:val="24"/>
        </w:rPr>
        <w:t>Creative Community Organizing</w:t>
      </w:r>
      <w:r w:rsidRPr="006D7BFD">
        <w:rPr>
          <w:rFonts w:asciiTheme="minorHAnsi" w:hAnsiTheme="minorHAnsi"/>
          <w:color w:val="000000" w:themeColor="text1"/>
          <w:sz w:val="24"/>
          <w:szCs w:val="24"/>
        </w:rPr>
        <w:t xml:space="preserve"> by Si Kahn. You will complete 7 group discussion board assignments related to this text. Your group for discussion will remain the same throughout the semester and will be the same group as your Macro Intervention Project. </w:t>
      </w:r>
    </w:p>
    <w:p w14:paraId="0AC67A94" w14:textId="77777777" w:rsidR="0023600B" w:rsidRPr="006D7BFD" w:rsidRDefault="0023600B" w:rsidP="0023600B">
      <w:pPr>
        <w:rPr>
          <w:rFonts w:asciiTheme="minorHAnsi" w:hAnsiTheme="minorHAnsi"/>
          <w:color w:val="000000" w:themeColor="text1"/>
          <w:sz w:val="24"/>
          <w:szCs w:val="24"/>
        </w:rPr>
      </w:pPr>
    </w:p>
    <w:p w14:paraId="7B5933D6" w14:textId="77777777" w:rsidR="0023600B" w:rsidRPr="006D7BFD" w:rsidRDefault="0023600B" w:rsidP="0023600B">
      <w:pPr>
        <w:rPr>
          <w:rFonts w:asciiTheme="minorHAnsi" w:hAnsiTheme="minorHAnsi"/>
          <w:color w:val="000000" w:themeColor="text1"/>
          <w:sz w:val="24"/>
          <w:szCs w:val="24"/>
        </w:rPr>
      </w:pPr>
      <w:r w:rsidRPr="006D7BFD">
        <w:rPr>
          <w:rFonts w:asciiTheme="minorHAnsi" w:hAnsiTheme="minorHAnsi"/>
          <w:color w:val="000000" w:themeColor="text1"/>
          <w:sz w:val="24"/>
          <w:szCs w:val="24"/>
        </w:rPr>
        <w:t xml:space="preserve">For each assignment, you will submit a reflection highlighting your reactions, responses, curiosities, and wonders. You will also connect the text material to the other concepts of our course. Then, one week later, you will respond to your group members’ comments in the form of a discussion. Your response can be a validation of your peer’s ideas, a question or wonder, a continuation of a peer’s idea, or you may find it appropriate to connect the Kahn text to some of your own experiences creating your Macro Intervention Project. Discussion Board assignments are graded as credit/no credit. </w:t>
      </w:r>
      <w:r w:rsidRPr="006D7BFD">
        <w:rPr>
          <w:rFonts w:asciiTheme="minorHAnsi" w:hAnsiTheme="minorHAnsi"/>
          <w:b/>
          <w:color w:val="000000" w:themeColor="text1"/>
          <w:sz w:val="24"/>
          <w:szCs w:val="24"/>
        </w:rPr>
        <w:t>To receive credit, you must complete both your initial post AND your peer response post(s). Completing only one of the 2 will result in a grade of “no credit.”</w:t>
      </w:r>
      <w:r w:rsidRPr="006D7BFD">
        <w:rPr>
          <w:rFonts w:asciiTheme="minorHAnsi" w:hAnsiTheme="minorHAnsi"/>
          <w:color w:val="000000" w:themeColor="text1"/>
          <w:sz w:val="24"/>
          <w:szCs w:val="24"/>
        </w:rPr>
        <w:t xml:space="preserve"> Each Discussion Board is worth 15 points. </w:t>
      </w:r>
    </w:p>
    <w:p w14:paraId="58CCDB78" w14:textId="77777777" w:rsidR="006719E1" w:rsidRDefault="006719E1" w:rsidP="005C3AA7">
      <w:pPr>
        <w:rPr>
          <w:rFonts w:asciiTheme="minorHAnsi" w:hAnsiTheme="minorHAnsi"/>
          <w:sz w:val="24"/>
          <w:szCs w:val="24"/>
        </w:rPr>
      </w:pPr>
    </w:p>
    <w:p w14:paraId="26F65560" w14:textId="77777777" w:rsidR="004E07ED" w:rsidRPr="006D7BFD" w:rsidRDefault="004E07ED" w:rsidP="004E07ED">
      <w:pPr>
        <w:rPr>
          <w:rFonts w:asciiTheme="minorHAnsi" w:hAnsiTheme="minorHAnsi"/>
          <w:b/>
          <w:sz w:val="24"/>
          <w:szCs w:val="24"/>
        </w:rPr>
      </w:pPr>
      <w:r w:rsidRPr="006D7BFD">
        <w:rPr>
          <w:rFonts w:asciiTheme="minorHAnsi" w:hAnsiTheme="minorHAnsi"/>
          <w:b/>
          <w:sz w:val="24"/>
          <w:szCs w:val="24"/>
        </w:rPr>
        <w:t xml:space="preserve">Attendance and Participation:  </w:t>
      </w:r>
    </w:p>
    <w:p w14:paraId="53361459" w14:textId="0468A7DD" w:rsidR="004E07ED" w:rsidRPr="006D7BFD" w:rsidRDefault="004E07ED" w:rsidP="004E07ED">
      <w:pPr>
        <w:rPr>
          <w:rFonts w:asciiTheme="minorHAnsi" w:hAnsiTheme="minorHAnsi"/>
          <w:sz w:val="24"/>
          <w:szCs w:val="24"/>
        </w:rPr>
      </w:pPr>
      <w:r w:rsidRPr="006D7BFD">
        <w:rPr>
          <w:rFonts w:asciiTheme="minorHAnsi" w:hAnsiTheme="minorHAnsi"/>
          <w:sz w:val="24"/>
          <w:szCs w:val="24"/>
        </w:rPr>
        <w:t xml:space="preserve">Students are expected to attend all classes, arrive on time, and stay the full length of class.  </w:t>
      </w:r>
      <w:r w:rsidRPr="006D7BFD">
        <w:rPr>
          <w:rFonts w:asciiTheme="minorHAnsi" w:hAnsiTheme="minorHAnsi"/>
          <w:b/>
          <w:sz w:val="24"/>
          <w:szCs w:val="24"/>
        </w:rPr>
        <w:t>Attendance will be taken each class.</w:t>
      </w:r>
      <w:r w:rsidRPr="006D7BFD">
        <w:rPr>
          <w:rFonts w:asciiTheme="minorHAnsi" w:hAnsiTheme="minorHAnsi"/>
          <w:sz w:val="24"/>
          <w:szCs w:val="24"/>
        </w:rPr>
        <w:t xml:space="preserve">  </w:t>
      </w:r>
      <w:r w:rsidRPr="006D7BFD">
        <w:rPr>
          <w:rFonts w:asciiTheme="minorHAnsi" w:hAnsiTheme="minorHAnsi"/>
          <w:b/>
          <w:sz w:val="24"/>
          <w:szCs w:val="24"/>
        </w:rPr>
        <w:t xml:space="preserve">If you arrive after attendance is taken, it is your responsibility to check in at the end of class to be marked present. </w:t>
      </w:r>
    </w:p>
    <w:p w14:paraId="56783EBB" w14:textId="77777777" w:rsidR="0023600B" w:rsidRPr="006D7BFD" w:rsidRDefault="0023600B" w:rsidP="005C3AA7">
      <w:pPr>
        <w:rPr>
          <w:rFonts w:asciiTheme="minorHAnsi" w:hAnsiTheme="minorHAnsi"/>
          <w:sz w:val="24"/>
          <w:szCs w:val="24"/>
        </w:rPr>
      </w:pPr>
    </w:p>
    <w:p w14:paraId="405E9737" w14:textId="77777777" w:rsidR="006719E1" w:rsidRPr="006D7BFD" w:rsidRDefault="006719E1" w:rsidP="005C3AA7">
      <w:pPr>
        <w:rPr>
          <w:rFonts w:asciiTheme="minorHAnsi" w:hAnsiTheme="minorHAnsi"/>
          <w:b/>
          <w:sz w:val="24"/>
          <w:szCs w:val="24"/>
        </w:rPr>
      </w:pPr>
    </w:p>
    <w:p w14:paraId="3387D9C9" w14:textId="77777777" w:rsidR="00AA2D6B" w:rsidRPr="0098683D" w:rsidRDefault="00AA2D6B" w:rsidP="00AA2D6B">
      <w:pPr>
        <w:pStyle w:val="Subhead-Red"/>
        <w:keepNext/>
        <w:keepLines/>
        <w:rPr>
          <w:rFonts w:ascii="Aptos" w:hAnsi="Aptos" w:cs="Times New Roman"/>
          <w:sz w:val="24"/>
          <w:szCs w:val="24"/>
        </w:rPr>
      </w:pPr>
      <w:r w:rsidRPr="0098683D">
        <w:rPr>
          <w:rFonts w:ascii="Aptos" w:hAnsi="Aptos" w:cs="Times New Roman"/>
          <w:sz w:val="24"/>
          <w:szCs w:val="24"/>
        </w:rPr>
        <w:t>Grading Scale</w:t>
      </w:r>
    </w:p>
    <w:tbl>
      <w:tblPr>
        <w:tblStyle w:val="TableGrid"/>
        <w:tblW w:w="5494" w:type="dxa"/>
        <w:tblInd w:w="82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84"/>
        <w:gridCol w:w="1710"/>
        <w:gridCol w:w="2100"/>
      </w:tblGrid>
      <w:tr w:rsidR="00AA2D6B" w:rsidRPr="000C134A" w14:paraId="11D8C6B0" w14:textId="77777777" w:rsidTr="0059249F">
        <w:trPr>
          <w:trHeight w:val="64"/>
        </w:trPr>
        <w:tc>
          <w:tcPr>
            <w:tcW w:w="1684" w:type="dxa"/>
            <w:shd w:val="clear" w:color="auto" w:fill="E8E8E8" w:themeFill="background2"/>
          </w:tcPr>
          <w:p w14:paraId="7DBAC444" w14:textId="77777777" w:rsidR="00AA2D6B" w:rsidRPr="000C134A" w:rsidRDefault="00AA2D6B" w:rsidP="0059249F">
            <w:pPr>
              <w:pStyle w:val="Body-Black"/>
              <w:tabs>
                <w:tab w:val="right" w:pos="9360"/>
              </w:tabs>
              <w:spacing w:before="0" w:after="0"/>
              <w:rPr>
                <w:rFonts w:ascii="Aptos" w:eastAsia="Times New Roman" w:hAnsi="Aptos" w:cs="Times New Roman"/>
                <w:b/>
                <w:bCs/>
                <w:color w:val="auto"/>
                <w:sz w:val="24"/>
              </w:rPr>
            </w:pPr>
            <w:r w:rsidRPr="000C134A">
              <w:rPr>
                <w:rFonts w:ascii="Aptos" w:eastAsia="Times New Roman" w:hAnsi="Aptos" w:cs="Times New Roman"/>
                <w:b/>
                <w:bCs/>
                <w:color w:val="auto"/>
                <w:sz w:val="24"/>
              </w:rPr>
              <w:t>Percentage</w:t>
            </w:r>
          </w:p>
        </w:tc>
        <w:tc>
          <w:tcPr>
            <w:tcW w:w="1710" w:type="dxa"/>
            <w:shd w:val="clear" w:color="auto" w:fill="E8E8E8" w:themeFill="background2"/>
          </w:tcPr>
          <w:p w14:paraId="01085327" w14:textId="77777777" w:rsidR="00AA2D6B" w:rsidRPr="000C134A" w:rsidRDefault="00AA2D6B" w:rsidP="0059249F">
            <w:pPr>
              <w:pStyle w:val="Body-Black"/>
              <w:tabs>
                <w:tab w:val="right" w:pos="9360"/>
              </w:tabs>
              <w:spacing w:before="0" w:after="0"/>
              <w:rPr>
                <w:rFonts w:ascii="Aptos" w:eastAsia="Times New Roman" w:hAnsi="Aptos" w:cs="Times New Roman"/>
                <w:b/>
                <w:bCs/>
                <w:color w:val="auto"/>
                <w:sz w:val="24"/>
              </w:rPr>
            </w:pPr>
            <w:r w:rsidRPr="000C134A">
              <w:rPr>
                <w:rFonts w:ascii="Aptos" w:eastAsia="Times New Roman" w:hAnsi="Aptos" w:cs="Times New Roman"/>
                <w:b/>
                <w:bCs/>
                <w:color w:val="auto"/>
                <w:sz w:val="24"/>
              </w:rPr>
              <w:t>Letter Grade</w:t>
            </w:r>
          </w:p>
        </w:tc>
        <w:tc>
          <w:tcPr>
            <w:tcW w:w="2100" w:type="dxa"/>
            <w:shd w:val="clear" w:color="auto" w:fill="E8E8E8" w:themeFill="background2"/>
          </w:tcPr>
          <w:p w14:paraId="376AA8C1" w14:textId="77777777" w:rsidR="00AA2D6B" w:rsidRPr="000C134A" w:rsidRDefault="00AA2D6B" w:rsidP="0059249F">
            <w:pPr>
              <w:pStyle w:val="Body-Black"/>
              <w:tabs>
                <w:tab w:val="right" w:pos="9360"/>
              </w:tabs>
              <w:spacing w:before="0" w:after="0"/>
              <w:rPr>
                <w:rFonts w:ascii="Aptos" w:eastAsia="Times New Roman" w:hAnsi="Aptos" w:cs="Times New Roman"/>
                <w:b/>
                <w:bCs/>
                <w:color w:val="auto"/>
                <w:sz w:val="24"/>
              </w:rPr>
            </w:pPr>
            <w:r w:rsidRPr="000C134A">
              <w:rPr>
                <w:rFonts w:ascii="Aptos" w:eastAsia="Times New Roman" w:hAnsi="Aptos" w:cs="Times New Roman"/>
                <w:b/>
                <w:bCs/>
                <w:color w:val="auto"/>
                <w:sz w:val="24"/>
              </w:rPr>
              <w:t>Quality Points</w:t>
            </w:r>
          </w:p>
        </w:tc>
      </w:tr>
      <w:tr w:rsidR="00AA2D6B" w:rsidRPr="000C134A" w14:paraId="7B5BF321" w14:textId="77777777" w:rsidTr="0059249F">
        <w:trPr>
          <w:trHeight w:val="432"/>
        </w:trPr>
        <w:tc>
          <w:tcPr>
            <w:tcW w:w="1684" w:type="dxa"/>
            <w:vAlign w:val="center"/>
          </w:tcPr>
          <w:p w14:paraId="444B1352"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98 - 100%</w:t>
            </w:r>
          </w:p>
        </w:tc>
        <w:tc>
          <w:tcPr>
            <w:tcW w:w="1710" w:type="dxa"/>
            <w:vAlign w:val="center"/>
          </w:tcPr>
          <w:p w14:paraId="0F311246" w14:textId="77777777" w:rsidR="00AA2D6B" w:rsidRPr="000C134A" w:rsidRDefault="00AA2D6B"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A+</w:t>
            </w:r>
          </w:p>
        </w:tc>
        <w:tc>
          <w:tcPr>
            <w:tcW w:w="2100" w:type="dxa"/>
            <w:vAlign w:val="center"/>
          </w:tcPr>
          <w:p w14:paraId="6896C6F7"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4.00</w:t>
            </w:r>
          </w:p>
        </w:tc>
      </w:tr>
      <w:tr w:rsidR="00AA2D6B" w:rsidRPr="000C134A" w14:paraId="38B64581" w14:textId="77777777" w:rsidTr="0059249F">
        <w:trPr>
          <w:trHeight w:val="432"/>
        </w:trPr>
        <w:tc>
          <w:tcPr>
            <w:tcW w:w="1684" w:type="dxa"/>
            <w:vAlign w:val="center"/>
          </w:tcPr>
          <w:p w14:paraId="118B2D6E"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94 - 97.9%</w:t>
            </w:r>
          </w:p>
        </w:tc>
        <w:tc>
          <w:tcPr>
            <w:tcW w:w="1710" w:type="dxa"/>
            <w:vAlign w:val="center"/>
          </w:tcPr>
          <w:p w14:paraId="235A92EE" w14:textId="77777777" w:rsidR="00AA2D6B" w:rsidRPr="000C134A" w:rsidRDefault="00AA2D6B"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A</w:t>
            </w:r>
          </w:p>
        </w:tc>
        <w:tc>
          <w:tcPr>
            <w:tcW w:w="2100" w:type="dxa"/>
            <w:vAlign w:val="center"/>
          </w:tcPr>
          <w:p w14:paraId="64C37040"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4.00</w:t>
            </w:r>
          </w:p>
        </w:tc>
      </w:tr>
      <w:tr w:rsidR="00AA2D6B" w:rsidRPr="000C134A" w14:paraId="200E70CF" w14:textId="77777777" w:rsidTr="0059249F">
        <w:trPr>
          <w:trHeight w:val="432"/>
        </w:trPr>
        <w:tc>
          <w:tcPr>
            <w:tcW w:w="1684" w:type="dxa"/>
            <w:vAlign w:val="center"/>
          </w:tcPr>
          <w:p w14:paraId="4395422D"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lastRenderedPageBreak/>
              <w:t>91 - 93.9%</w:t>
            </w:r>
          </w:p>
        </w:tc>
        <w:tc>
          <w:tcPr>
            <w:tcW w:w="1710" w:type="dxa"/>
            <w:vAlign w:val="center"/>
          </w:tcPr>
          <w:p w14:paraId="501889CB" w14:textId="77777777" w:rsidR="00AA2D6B" w:rsidRPr="000C134A" w:rsidRDefault="00AA2D6B"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A-</w:t>
            </w:r>
          </w:p>
        </w:tc>
        <w:tc>
          <w:tcPr>
            <w:tcW w:w="2100" w:type="dxa"/>
            <w:vAlign w:val="center"/>
          </w:tcPr>
          <w:p w14:paraId="586B1B98"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3.67</w:t>
            </w:r>
          </w:p>
        </w:tc>
      </w:tr>
      <w:tr w:rsidR="00AA2D6B" w:rsidRPr="000C134A" w14:paraId="4EDC3DA2" w14:textId="77777777" w:rsidTr="0059249F">
        <w:trPr>
          <w:trHeight w:val="432"/>
        </w:trPr>
        <w:tc>
          <w:tcPr>
            <w:tcW w:w="1684" w:type="dxa"/>
            <w:vAlign w:val="center"/>
          </w:tcPr>
          <w:p w14:paraId="650A7FD3"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88 - 90.9%</w:t>
            </w:r>
          </w:p>
        </w:tc>
        <w:tc>
          <w:tcPr>
            <w:tcW w:w="1710" w:type="dxa"/>
            <w:vAlign w:val="center"/>
          </w:tcPr>
          <w:p w14:paraId="5ED6BE8E" w14:textId="77777777" w:rsidR="00AA2D6B" w:rsidRPr="000C134A" w:rsidRDefault="00AA2D6B"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B+</w:t>
            </w:r>
          </w:p>
        </w:tc>
        <w:tc>
          <w:tcPr>
            <w:tcW w:w="2100" w:type="dxa"/>
            <w:vAlign w:val="center"/>
          </w:tcPr>
          <w:p w14:paraId="6F5945EB"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3.33</w:t>
            </w:r>
          </w:p>
        </w:tc>
      </w:tr>
      <w:tr w:rsidR="00AA2D6B" w:rsidRPr="000C134A" w14:paraId="02D0300C" w14:textId="77777777" w:rsidTr="0059249F">
        <w:trPr>
          <w:trHeight w:val="432"/>
        </w:trPr>
        <w:tc>
          <w:tcPr>
            <w:tcW w:w="1684" w:type="dxa"/>
            <w:vAlign w:val="center"/>
          </w:tcPr>
          <w:p w14:paraId="72355407"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84 - 87.9%</w:t>
            </w:r>
          </w:p>
        </w:tc>
        <w:tc>
          <w:tcPr>
            <w:tcW w:w="1710" w:type="dxa"/>
            <w:vAlign w:val="center"/>
          </w:tcPr>
          <w:p w14:paraId="02E58B21" w14:textId="77777777" w:rsidR="00AA2D6B" w:rsidRPr="000C134A" w:rsidRDefault="00AA2D6B"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B</w:t>
            </w:r>
          </w:p>
        </w:tc>
        <w:tc>
          <w:tcPr>
            <w:tcW w:w="2100" w:type="dxa"/>
            <w:vAlign w:val="center"/>
          </w:tcPr>
          <w:p w14:paraId="3B172AC2"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3.00</w:t>
            </w:r>
          </w:p>
        </w:tc>
      </w:tr>
      <w:tr w:rsidR="00AA2D6B" w:rsidRPr="000C134A" w14:paraId="49F659D9" w14:textId="77777777" w:rsidTr="0059249F">
        <w:trPr>
          <w:trHeight w:val="432"/>
        </w:trPr>
        <w:tc>
          <w:tcPr>
            <w:tcW w:w="1684" w:type="dxa"/>
            <w:vAlign w:val="center"/>
          </w:tcPr>
          <w:p w14:paraId="07CFDF21"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81 - 83.9%</w:t>
            </w:r>
          </w:p>
        </w:tc>
        <w:tc>
          <w:tcPr>
            <w:tcW w:w="1710" w:type="dxa"/>
            <w:vAlign w:val="center"/>
          </w:tcPr>
          <w:p w14:paraId="4CAFB341" w14:textId="77777777" w:rsidR="00AA2D6B" w:rsidRPr="000C134A" w:rsidRDefault="00AA2D6B"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B-</w:t>
            </w:r>
          </w:p>
        </w:tc>
        <w:tc>
          <w:tcPr>
            <w:tcW w:w="2100" w:type="dxa"/>
            <w:vAlign w:val="center"/>
          </w:tcPr>
          <w:p w14:paraId="0B7CB347"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2.67</w:t>
            </w:r>
          </w:p>
        </w:tc>
      </w:tr>
      <w:tr w:rsidR="00AA2D6B" w:rsidRPr="000C134A" w14:paraId="7E736541" w14:textId="77777777" w:rsidTr="0059249F">
        <w:trPr>
          <w:trHeight w:val="432"/>
        </w:trPr>
        <w:tc>
          <w:tcPr>
            <w:tcW w:w="1684" w:type="dxa"/>
            <w:vAlign w:val="center"/>
          </w:tcPr>
          <w:p w14:paraId="0AE1B65F"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78 - 80.9%</w:t>
            </w:r>
          </w:p>
        </w:tc>
        <w:tc>
          <w:tcPr>
            <w:tcW w:w="1710" w:type="dxa"/>
            <w:vAlign w:val="center"/>
          </w:tcPr>
          <w:p w14:paraId="101E1A81" w14:textId="77777777" w:rsidR="00AA2D6B" w:rsidRPr="000C134A" w:rsidRDefault="00AA2D6B"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C+</w:t>
            </w:r>
          </w:p>
        </w:tc>
        <w:tc>
          <w:tcPr>
            <w:tcW w:w="2100" w:type="dxa"/>
            <w:vAlign w:val="center"/>
          </w:tcPr>
          <w:p w14:paraId="6DEB7EFB"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2.33</w:t>
            </w:r>
          </w:p>
        </w:tc>
      </w:tr>
      <w:tr w:rsidR="00AA2D6B" w:rsidRPr="000C134A" w14:paraId="4360B9A3" w14:textId="77777777" w:rsidTr="0059249F">
        <w:trPr>
          <w:trHeight w:val="432"/>
        </w:trPr>
        <w:tc>
          <w:tcPr>
            <w:tcW w:w="1684" w:type="dxa"/>
            <w:vAlign w:val="center"/>
          </w:tcPr>
          <w:p w14:paraId="2C007B68"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74 - 77.9%</w:t>
            </w:r>
          </w:p>
        </w:tc>
        <w:tc>
          <w:tcPr>
            <w:tcW w:w="1710" w:type="dxa"/>
            <w:vAlign w:val="center"/>
          </w:tcPr>
          <w:p w14:paraId="298B03F3" w14:textId="77777777" w:rsidR="00AA2D6B" w:rsidRPr="000C134A" w:rsidRDefault="00AA2D6B"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C</w:t>
            </w:r>
          </w:p>
        </w:tc>
        <w:tc>
          <w:tcPr>
            <w:tcW w:w="2100" w:type="dxa"/>
            <w:vAlign w:val="center"/>
          </w:tcPr>
          <w:p w14:paraId="55233979"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2.00</w:t>
            </w:r>
          </w:p>
        </w:tc>
      </w:tr>
      <w:tr w:rsidR="00AA2D6B" w:rsidRPr="000C134A" w14:paraId="370CDEA8" w14:textId="77777777" w:rsidTr="0059249F">
        <w:trPr>
          <w:trHeight w:val="432"/>
        </w:trPr>
        <w:tc>
          <w:tcPr>
            <w:tcW w:w="1684" w:type="dxa"/>
            <w:vAlign w:val="center"/>
          </w:tcPr>
          <w:p w14:paraId="70BE8485"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71 - 73.9%</w:t>
            </w:r>
          </w:p>
        </w:tc>
        <w:tc>
          <w:tcPr>
            <w:tcW w:w="1710" w:type="dxa"/>
            <w:vAlign w:val="center"/>
          </w:tcPr>
          <w:p w14:paraId="57EEC825" w14:textId="77777777" w:rsidR="00AA2D6B" w:rsidRPr="000C134A" w:rsidRDefault="00AA2D6B"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C-</w:t>
            </w:r>
          </w:p>
        </w:tc>
        <w:tc>
          <w:tcPr>
            <w:tcW w:w="2100" w:type="dxa"/>
            <w:vAlign w:val="center"/>
          </w:tcPr>
          <w:p w14:paraId="7E810795"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1.67</w:t>
            </w:r>
          </w:p>
        </w:tc>
      </w:tr>
      <w:tr w:rsidR="00AA2D6B" w:rsidRPr="000C134A" w14:paraId="17C2E441" w14:textId="77777777" w:rsidTr="0059249F">
        <w:trPr>
          <w:trHeight w:val="432"/>
        </w:trPr>
        <w:tc>
          <w:tcPr>
            <w:tcW w:w="1684" w:type="dxa"/>
            <w:vAlign w:val="center"/>
          </w:tcPr>
          <w:p w14:paraId="03C6B2DE"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68 - 70.9%</w:t>
            </w:r>
          </w:p>
        </w:tc>
        <w:tc>
          <w:tcPr>
            <w:tcW w:w="1710" w:type="dxa"/>
            <w:vAlign w:val="center"/>
          </w:tcPr>
          <w:p w14:paraId="78C8AE56" w14:textId="77777777" w:rsidR="00AA2D6B" w:rsidRPr="000C134A" w:rsidRDefault="00AA2D6B"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D+</w:t>
            </w:r>
          </w:p>
        </w:tc>
        <w:tc>
          <w:tcPr>
            <w:tcW w:w="2100" w:type="dxa"/>
            <w:vAlign w:val="center"/>
          </w:tcPr>
          <w:p w14:paraId="45D50237"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1.33</w:t>
            </w:r>
          </w:p>
        </w:tc>
      </w:tr>
      <w:tr w:rsidR="00AA2D6B" w:rsidRPr="000C134A" w14:paraId="1A9C0E12" w14:textId="77777777" w:rsidTr="0059249F">
        <w:trPr>
          <w:trHeight w:val="432"/>
        </w:trPr>
        <w:tc>
          <w:tcPr>
            <w:tcW w:w="1684" w:type="dxa"/>
            <w:vAlign w:val="center"/>
          </w:tcPr>
          <w:p w14:paraId="2ABB5726"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64 - 67.9%</w:t>
            </w:r>
          </w:p>
        </w:tc>
        <w:tc>
          <w:tcPr>
            <w:tcW w:w="1710" w:type="dxa"/>
            <w:vAlign w:val="center"/>
          </w:tcPr>
          <w:p w14:paraId="700B15DB" w14:textId="77777777" w:rsidR="00AA2D6B" w:rsidRPr="000C134A" w:rsidRDefault="00AA2D6B"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D</w:t>
            </w:r>
          </w:p>
        </w:tc>
        <w:tc>
          <w:tcPr>
            <w:tcW w:w="2100" w:type="dxa"/>
            <w:vAlign w:val="center"/>
          </w:tcPr>
          <w:p w14:paraId="74527694"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1.00</w:t>
            </w:r>
          </w:p>
        </w:tc>
      </w:tr>
      <w:tr w:rsidR="00AA2D6B" w:rsidRPr="000C134A" w14:paraId="1A747A72" w14:textId="77777777" w:rsidTr="0059249F">
        <w:trPr>
          <w:trHeight w:val="432"/>
        </w:trPr>
        <w:tc>
          <w:tcPr>
            <w:tcW w:w="1684" w:type="dxa"/>
            <w:vAlign w:val="center"/>
          </w:tcPr>
          <w:p w14:paraId="6FD47738"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61 - 63.9%</w:t>
            </w:r>
          </w:p>
        </w:tc>
        <w:tc>
          <w:tcPr>
            <w:tcW w:w="1710" w:type="dxa"/>
            <w:vAlign w:val="center"/>
          </w:tcPr>
          <w:p w14:paraId="44EE7F67" w14:textId="77777777" w:rsidR="00AA2D6B" w:rsidRPr="000C134A" w:rsidRDefault="00AA2D6B"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D-</w:t>
            </w:r>
          </w:p>
        </w:tc>
        <w:tc>
          <w:tcPr>
            <w:tcW w:w="2100" w:type="dxa"/>
            <w:vAlign w:val="center"/>
          </w:tcPr>
          <w:p w14:paraId="0C9A672A"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0.67</w:t>
            </w:r>
          </w:p>
        </w:tc>
      </w:tr>
      <w:tr w:rsidR="00AA2D6B" w:rsidRPr="000C134A" w14:paraId="0B84EBF9" w14:textId="77777777" w:rsidTr="0059249F">
        <w:trPr>
          <w:trHeight w:val="432"/>
        </w:trPr>
        <w:tc>
          <w:tcPr>
            <w:tcW w:w="1684" w:type="dxa"/>
            <w:vAlign w:val="center"/>
          </w:tcPr>
          <w:p w14:paraId="018A2622" w14:textId="77777777" w:rsidR="00AA2D6B" w:rsidRPr="000C134A" w:rsidRDefault="00AA2D6B" w:rsidP="0059249F">
            <w:pPr>
              <w:pStyle w:val="Body-Black"/>
              <w:tabs>
                <w:tab w:val="right" w:pos="9360"/>
              </w:tabs>
              <w:spacing w:before="0" w:after="0"/>
              <w:rPr>
                <w:rFonts w:ascii="Aptos" w:eastAsia="Times New Roman" w:hAnsi="Aptos" w:cs="Times New Roman"/>
                <w:sz w:val="24"/>
              </w:rPr>
            </w:pPr>
            <w:r w:rsidRPr="000C134A">
              <w:rPr>
                <w:rFonts w:ascii="Aptos" w:eastAsia="Times New Roman" w:hAnsi="Aptos" w:cs="Times New Roman"/>
                <w:sz w:val="24"/>
              </w:rPr>
              <w:t>Below 60.9%</w:t>
            </w:r>
          </w:p>
        </w:tc>
        <w:tc>
          <w:tcPr>
            <w:tcW w:w="1710" w:type="dxa"/>
            <w:vAlign w:val="center"/>
          </w:tcPr>
          <w:p w14:paraId="2BE59B1A" w14:textId="77777777" w:rsidR="00AA2D6B" w:rsidRPr="000C134A" w:rsidRDefault="00AA2D6B"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F</w:t>
            </w:r>
          </w:p>
        </w:tc>
        <w:tc>
          <w:tcPr>
            <w:tcW w:w="2100" w:type="dxa"/>
            <w:vAlign w:val="center"/>
          </w:tcPr>
          <w:p w14:paraId="227C097E" w14:textId="77777777" w:rsidR="00AA2D6B" w:rsidRPr="000C134A" w:rsidRDefault="00AA2D6B" w:rsidP="0059249F">
            <w:pPr>
              <w:pStyle w:val="Body-Black"/>
              <w:tabs>
                <w:tab w:val="right" w:pos="9360"/>
              </w:tabs>
              <w:spacing w:before="0" w:after="0"/>
              <w:rPr>
                <w:rFonts w:ascii="Aptos" w:eastAsia="Times New Roman" w:hAnsi="Aptos" w:cs="Times New Roman"/>
                <w:color w:val="000000"/>
                <w:sz w:val="24"/>
              </w:rPr>
            </w:pPr>
            <w:r w:rsidRPr="000C134A">
              <w:rPr>
                <w:rFonts w:ascii="Aptos" w:eastAsia="Times New Roman" w:hAnsi="Aptos" w:cs="Times New Roman"/>
                <w:sz w:val="24"/>
              </w:rPr>
              <w:t>0.00</w:t>
            </w:r>
          </w:p>
        </w:tc>
      </w:tr>
    </w:tbl>
    <w:p w14:paraId="055D6C57" w14:textId="77777777" w:rsidR="00AA2D6B" w:rsidRPr="0098683D" w:rsidRDefault="00AA2D6B" w:rsidP="00AA2D6B">
      <w:pPr>
        <w:pStyle w:val="Subhead-Red"/>
        <w:rPr>
          <w:rFonts w:ascii="Aptos" w:hAnsi="Aptos" w:cs="Times New Roman"/>
          <w:sz w:val="24"/>
          <w:szCs w:val="24"/>
        </w:rPr>
      </w:pPr>
    </w:p>
    <w:p w14:paraId="49FE8765" w14:textId="77777777" w:rsidR="00E04ECB" w:rsidRPr="0098683D" w:rsidRDefault="00E04ECB" w:rsidP="00E04ECB">
      <w:pPr>
        <w:pStyle w:val="Subhead-Red"/>
        <w:keepNext/>
        <w:keepLines/>
        <w:rPr>
          <w:rFonts w:ascii="Aptos" w:eastAsia="Times New Roman" w:hAnsi="Aptos" w:cs="Times New Roman"/>
          <w:bCs/>
          <w:sz w:val="24"/>
          <w:szCs w:val="24"/>
        </w:rPr>
      </w:pPr>
      <w:r w:rsidRPr="0098683D">
        <w:rPr>
          <w:rFonts w:ascii="Aptos" w:eastAsia="Times New Roman" w:hAnsi="Aptos" w:cs="Times New Roman"/>
          <w:bCs/>
          <w:sz w:val="24"/>
          <w:szCs w:val="24"/>
        </w:rPr>
        <w:t>OUTCOMES MAP AND STUDENT LEARNING OUTCOMES (SLO</w:t>
      </w:r>
      <w:r w:rsidRPr="0098683D">
        <w:rPr>
          <w:rFonts w:ascii="Aptos" w:eastAsia="Times New Roman" w:hAnsi="Aptos" w:cs="Times New Roman"/>
          <w:bCs/>
          <w:caps w:val="0"/>
          <w:sz w:val="24"/>
          <w:szCs w:val="24"/>
        </w:rPr>
        <w:t>s</w:t>
      </w:r>
      <w:r w:rsidRPr="0098683D">
        <w:rPr>
          <w:rFonts w:ascii="Aptos" w:eastAsia="Times New Roman" w:hAnsi="Aptos" w:cs="Times New Roman"/>
          <w:bCs/>
          <w:sz w:val="24"/>
          <w:szCs w:val="24"/>
        </w:rPr>
        <w:t>)</w:t>
      </w:r>
    </w:p>
    <w:p w14:paraId="449D19AA" w14:textId="77777777" w:rsidR="00E04ECB" w:rsidRPr="0098683D" w:rsidRDefault="00E04ECB" w:rsidP="00E04ECB">
      <w:pPr>
        <w:pStyle w:val="Body-Black"/>
        <w:keepNext/>
        <w:keepLines/>
        <w:spacing w:before="0" w:after="0"/>
        <w:rPr>
          <w:rFonts w:ascii="Aptos" w:eastAsia="Times New Roman" w:hAnsi="Aptos" w:cs="Times New Roman"/>
          <w:iCs w:val="0"/>
          <w:sz w:val="24"/>
        </w:rPr>
      </w:pPr>
      <w:r w:rsidRPr="0098683D">
        <w:rPr>
          <w:rFonts w:ascii="Aptos" w:eastAsia="Times New Roman" w:hAnsi="Aptos" w:cs="Times New Roman"/>
          <w:b/>
          <w:bCs/>
          <w:iCs w:val="0"/>
          <w:sz w:val="24"/>
        </w:rPr>
        <w:t>Council on Social Work Education (CSWE) Competencies</w:t>
      </w:r>
    </w:p>
    <w:p w14:paraId="59EE5EC8" w14:textId="77777777" w:rsidR="00E04ECB" w:rsidRPr="0098683D" w:rsidRDefault="00E04ECB" w:rsidP="00E04ECB">
      <w:pPr>
        <w:pStyle w:val="Body-Black"/>
        <w:keepNext/>
        <w:keepLines/>
        <w:spacing w:before="0" w:after="0"/>
        <w:rPr>
          <w:rFonts w:ascii="Aptos" w:eastAsia="Times New Roman" w:hAnsi="Aptos" w:cs="Times New Roman"/>
          <w:iCs w:val="0"/>
          <w:sz w:val="24"/>
        </w:rPr>
      </w:pPr>
      <w:r w:rsidRPr="0098683D">
        <w:rPr>
          <w:rFonts w:ascii="Aptos" w:eastAsia="Times New Roman" w:hAnsi="Aptos" w:cs="Times New Roman"/>
          <w:iCs w:val="0"/>
          <w:sz w:val="24"/>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28B6F833" w14:textId="77777777" w:rsidR="00E04ECB" w:rsidRDefault="00E04ECB" w:rsidP="00E04ECB">
      <w:pPr>
        <w:pStyle w:val="Body-Black"/>
        <w:keepNext/>
        <w:keepLines/>
        <w:spacing w:before="0" w:after="0"/>
        <w:rPr>
          <w:rFonts w:ascii="Aptos" w:eastAsia="Times New Roman" w:hAnsi="Aptos" w:cs="Times New Roman"/>
          <w:iCs w:val="0"/>
          <w:sz w:val="24"/>
        </w:rPr>
      </w:pPr>
    </w:p>
    <w:p w14:paraId="0E5C7254" w14:textId="77777777" w:rsidR="00E04ECB" w:rsidRDefault="00E04ECB" w:rsidP="00E04ECB">
      <w:pPr>
        <w:pStyle w:val="Body-Black"/>
        <w:keepNext/>
        <w:keepLines/>
        <w:numPr>
          <w:ilvl w:val="0"/>
          <w:numId w:val="5"/>
        </w:numPr>
        <w:spacing w:before="0"/>
        <w:rPr>
          <w:rFonts w:ascii="Aptos" w:eastAsia="Times New Roman" w:hAnsi="Aptos" w:cs="Times New Roman"/>
          <w:iCs w:val="0"/>
          <w:sz w:val="24"/>
        </w:rPr>
      </w:pPr>
      <w:r w:rsidRPr="0098683D">
        <w:rPr>
          <w:rFonts w:ascii="Aptos" w:eastAsia="Times New Roman" w:hAnsi="Aptos" w:cs="Times New Roman"/>
          <w:iCs w:val="0"/>
          <w:sz w:val="24"/>
        </w:rPr>
        <w:t xml:space="preserve">Demonstrate ethical and professional behavior. </w:t>
      </w:r>
    </w:p>
    <w:p w14:paraId="0B9AC408" w14:textId="77777777" w:rsidR="00E04ECB" w:rsidRDefault="00E04ECB" w:rsidP="00E04ECB">
      <w:pPr>
        <w:pStyle w:val="Body-Black"/>
        <w:numPr>
          <w:ilvl w:val="0"/>
          <w:numId w:val="5"/>
        </w:numPr>
        <w:spacing w:before="0"/>
        <w:rPr>
          <w:rFonts w:ascii="Aptos" w:eastAsia="Times New Roman" w:hAnsi="Aptos" w:cs="Times New Roman"/>
          <w:iCs w:val="0"/>
          <w:sz w:val="24"/>
        </w:rPr>
      </w:pPr>
      <w:r w:rsidRPr="0098683D">
        <w:rPr>
          <w:rFonts w:ascii="Aptos" w:eastAsia="Times New Roman" w:hAnsi="Aptos" w:cs="Times New Roman"/>
          <w:iCs w:val="0"/>
          <w:sz w:val="24"/>
        </w:rPr>
        <w:t>Advance human rights and social, racial, economic, and environmental justice.</w:t>
      </w:r>
    </w:p>
    <w:p w14:paraId="4B5F0D45" w14:textId="77777777" w:rsidR="00E04ECB" w:rsidRDefault="00E04ECB" w:rsidP="00E04ECB">
      <w:pPr>
        <w:pStyle w:val="Body-Black"/>
        <w:numPr>
          <w:ilvl w:val="0"/>
          <w:numId w:val="5"/>
        </w:numPr>
        <w:spacing w:before="0"/>
        <w:rPr>
          <w:rFonts w:ascii="Aptos" w:eastAsia="Times New Roman" w:hAnsi="Aptos" w:cs="Times New Roman"/>
          <w:iCs w:val="0"/>
          <w:sz w:val="24"/>
        </w:rPr>
      </w:pPr>
      <w:r w:rsidRPr="007F04DC">
        <w:rPr>
          <w:rFonts w:ascii="Aptos" w:eastAsia="Times New Roman" w:hAnsi="Aptos" w:cs="Times New Roman"/>
          <w:iCs w:val="0"/>
          <w:sz w:val="24"/>
        </w:rPr>
        <w:t>Engage anti-racism, diversity, equity, and inclusion (ADEI) in practice.</w:t>
      </w:r>
    </w:p>
    <w:p w14:paraId="188CE9E8" w14:textId="77777777" w:rsidR="00E04ECB" w:rsidRDefault="00E04ECB" w:rsidP="00E04ECB">
      <w:pPr>
        <w:pStyle w:val="Body-Black"/>
        <w:numPr>
          <w:ilvl w:val="0"/>
          <w:numId w:val="5"/>
        </w:numPr>
        <w:spacing w:before="0"/>
        <w:rPr>
          <w:rFonts w:ascii="Aptos" w:eastAsia="Times New Roman" w:hAnsi="Aptos" w:cs="Times New Roman"/>
          <w:iCs w:val="0"/>
          <w:sz w:val="24"/>
        </w:rPr>
      </w:pPr>
      <w:r w:rsidRPr="007F04DC">
        <w:rPr>
          <w:rFonts w:ascii="Aptos" w:eastAsia="Times New Roman" w:hAnsi="Aptos" w:cs="Times New Roman"/>
          <w:iCs w:val="0"/>
          <w:sz w:val="24"/>
        </w:rPr>
        <w:t>Engage in practice-informed research and research-informed practice.</w:t>
      </w:r>
    </w:p>
    <w:p w14:paraId="70F63AF3" w14:textId="77777777" w:rsidR="00E04ECB" w:rsidRDefault="00E04ECB" w:rsidP="00E04ECB">
      <w:pPr>
        <w:pStyle w:val="Body-Black"/>
        <w:numPr>
          <w:ilvl w:val="0"/>
          <w:numId w:val="5"/>
        </w:numPr>
        <w:spacing w:before="0"/>
        <w:rPr>
          <w:rFonts w:ascii="Aptos" w:eastAsia="Times New Roman" w:hAnsi="Aptos" w:cs="Times New Roman"/>
          <w:iCs w:val="0"/>
          <w:sz w:val="24"/>
        </w:rPr>
      </w:pPr>
      <w:r w:rsidRPr="007F04DC">
        <w:rPr>
          <w:rFonts w:ascii="Aptos" w:eastAsia="Times New Roman" w:hAnsi="Aptos" w:cs="Times New Roman"/>
          <w:iCs w:val="0"/>
          <w:sz w:val="24"/>
        </w:rPr>
        <w:t>Engage in policy practice.</w:t>
      </w:r>
    </w:p>
    <w:p w14:paraId="31407C08" w14:textId="77777777" w:rsidR="00E04ECB" w:rsidRDefault="00E04ECB" w:rsidP="00E04ECB">
      <w:pPr>
        <w:pStyle w:val="Body-Black"/>
        <w:numPr>
          <w:ilvl w:val="0"/>
          <w:numId w:val="5"/>
        </w:numPr>
        <w:spacing w:before="0"/>
        <w:rPr>
          <w:rFonts w:ascii="Aptos" w:eastAsia="Times New Roman" w:hAnsi="Aptos" w:cs="Times New Roman"/>
          <w:iCs w:val="0"/>
          <w:sz w:val="24"/>
        </w:rPr>
      </w:pPr>
      <w:r w:rsidRPr="007F04DC">
        <w:rPr>
          <w:rFonts w:ascii="Aptos" w:eastAsia="Times New Roman" w:hAnsi="Aptos" w:cs="Times New Roman"/>
          <w:iCs w:val="0"/>
          <w:sz w:val="24"/>
        </w:rPr>
        <w:t>Engage with individuals, families, groups, organizations, and communities.</w:t>
      </w:r>
    </w:p>
    <w:p w14:paraId="11E30D36" w14:textId="77777777" w:rsidR="00E04ECB" w:rsidRDefault="00E04ECB" w:rsidP="00E04ECB">
      <w:pPr>
        <w:pStyle w:val="Body-Black"/>
        <w:numPr>
          <w:ilvl w:val="0"/>
          <w:numId w:val="5"/>
        </w:numPr>
        <w:spacing w:before="0"/>
        <w:rPr>
          <w:rFonts w:ascii="Aptos" w:eastAsia="Times New Roman" w:hAnsi="Aptos" w:cs="Times New Roman"/>
          <w:iCs w:val="0"/>
          <w:sz w:val="24"/>
        </w:rPr>
      </w:pPr>
      <w:r w:rsidRPr="007F04DC">
        <w:rPr>
          <w:rFonts w:ascii="Aptos" w:eastAsia="Times New Roman" w:hAnsi="Aptos" w:cs="Times New Roman"/>
          <w:iCs w:val="0"/>
          <w:sz w:val="24"/>
        </w:rPr>
        <w:t>Assess individuals, families, groups, organizations, and communities.</w:t>
      </w:r>
    </w:p>
    <w:p w14:paraId="4E7E7CF9" w14:textId="77777777" w:rsidR="00E04ECB" w:rsidRDefault="00E04ECB" w:rsidP="00E04ECB">
      <w:pPr>
        <w:pStyle w:val="Body-Black"/>
        <w:numPr>
          <w:ilvl w:val="0"/>
          <w:numId w:val="5"/>
        </w:numPr>
        <w:spacing w:before="0"/>
        <w:rPr>
          <w:rFonts w:ascii="Aptos" w:eastAsia="Times New Roman" w:hAnsi="Aptos" w:cs="Times New Roman"/>
          <w:iCs w:val="0"/>
          <w:sz w:val="24"/>
        </w:rPr>
      </w:pPr>
      <w:r w:rsidRPr="007F04DC">
        <w:rPr>
          <w:rFonts w:ascii="Aptos" w:eastAsia="Times New Roman" w:hAnsi="Aptos" w:cs="Times New Roman"/>
          <w:iCs w:val="0"/>
          <w:sz w:val="24"/>
        </w:rPr>
        <w:t>Intervene with individuals, families, groups, organizations, and communities.</w:t>
      </w:r>
    </w:p>
    <w:p w14:paraId="658D4AAD" w14:textId="77777777" w:rsidR="00E04ECB" w:rsidRPr="007F04DC" w:rsidRDefault="00E04ECB" w:rsidP="00E04ECB">
      <w:pPr>
        <w:pStyle w:val="Body-Black"/>
        <w:numPr>
          <w:ilvl w:val="0"/>
          <w:numId w:val="5"/>
        </w:numPr>
        <w:spacing w:before="0"/>
        <w:rPr>
          <w:rFonts w:ascii="Aptos" w:eastAsia="Times New Roman" w:hAnsi="Aptos" w:cs="Times New Roman"/>
          <w:iCs w:val="0"/>
          <w:sz w:val="24"/>
        </w:rPr>
      </w:pPr>
      <w:r w:rsidRPr="007F04DC">
        <w:rPr>
          <w:rFonts w:ascii="Aptos" w:eastAsia="Times New Roman" w:hAnsi="Aptos" w:cs="Times New Roman"/>
          <w:iCs w:val="0"/>
          <w:sz w:val="24"/>
        </w:rPr>
        <w:t>Evaluate practice with individuals, families, groups, organizations, and communities.</w:t>
      </w:r>
    </w:p>
    <w:p w14:paraId="7876B01A" w14:textId="77777777" w:rsidR="00E04ECB" w:rsidRPr="0098683D" w:rsidRDefault="00E04ECB" w:rsidP="00E04ECB">
      <w:pPr>
        <w:pStyle w:val="Body-Black"/>
        <w:spacing w:before="0" w:after="0"/>
        <w:rPr>
          <w:rFonts w:ascii="Aptos" w:eastAsia="Times New Roman" w:hAnsi="Aptos" w:cs="Times New Roman"/>
          <w:iCs w:val="0"/>
          <w:sz w:val="24"/>
        </w:rPr>
      </w:pPr>
      <w:r w:rsidRPr="0098683D">
        <w:rPr>
          <w:rFonts w:ascii="Aptos" w:eastAsia="Times New Roman" w:hAnsi="Aptos" w:cs="Times New Roman"/>
          <w:iCs w:val="0"/>
          <w:sz w:val="24"/>
        </w:rPr>
        <w:t>This map is intended to show how course topics, content, and activities align to the student learning outcomes outlined above. The CSWE 2022 EPAS core competencies are identified in the first column and mapped to the Student Learning Outcomes (SLOs), the field practicum learning contract assignments and the CSWE 2022 EPAS Dimensions.</w:t>
      </w:r>
    </w:p>
    <w:p w14:paraId="4E015B28" w14:textId="77777777" w:rsidR="006719E1" w:rsidRPr="006D7BFD" w:rsidRDefault="006719E1" w:rsidP="006719E1">
      <w:pPr>
        <w:rPr>
          <w:rFonts w:asciiTheme="minorHAnsi" w:hAnsiTheme="minorHAnsi"/>
          <w:b/>
          <w:sz w:val="24"/>
          <w:szCs w:val="24"/>
        </w:rPr>
      </w:pPr>
    </w:p>
    <w:tbl>
      <w:tblPr>
        <w:tblStyle w:val="TableGrid"/>
        <w:tblW w:w="969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84"/>
        <w:gridCol w:w="1619"/>
        <w:gridCol w:w="3085"/>
        <w:gridCol w:w="1511"/>
      </w:tblGrid>
      <w:tr w:rsidR="006719E1" w:rsidRPr="006D7BFD" w14:paraId="217B038C" w14:textId="77777777" w:rsidTr="00EE3147">
        <w:trPr>
          <w:cantSplit/>
          <w:tblHeader/>
        </w:trPr>
        <w:tc>
          <w:tcPr>
            <w:tcW w:w="3484" w:type="dxa"/>
            <w:shd w:val="clear" w:color="auto" w:fill="E8E8E8" w:themeFill="background2"/>
            <w:vAlign w:val="bottom"/>
          </w:tcPr>
          <w:p w14:paraId="0265885E" w14:textId="77777777" w:rsidR="006719E1" w:rsidRPr="006D7BFD" w:rsidRDefault="006719E1" w:rsidP="006719E1">
            <w:pPr>
              <w:rPr>
                <w:rFonts w:asciiTheme="minorHAnsi" w:hAnsiTheme="minorHAnsi"/>
                <w:b/>
                <w:iCs/>
                <w:sz w:val="24"/>
                <w:szCs w:val="24"/>
              </w:rPr>
            </w:pPr>
            <w:r w:rsidRPr="006D7BFD">
              <w:rPr>
                <w:rFonts w:asciiTheme="minorHAnsi" w:hAnsiTheme="minorHAnsi"/>
                <w:b/>
                <w:iCs/>
                <w:sz w:val="24"/>
                <w:szCs w:val="24"/>
              </w:rPr>
              <w:lastRenderedPageBreak/>
              <w:t>Course Objective/Student Learning Outcome</w:t>
            </w:r>
          </w:p>
        </w:tc>
        <w:tc>
          <w:tcPr>
            <w:tcW w:w="1619" w:type="dxa"/>
            <w:shd w:val="clear" w:color="auto" w:fill="E8E8E8" w:themeFill="background2"/>
            <w:vAlign w:val="bottom"/>
          </w:tcPr>
          <w:p w14:paraId="0C2D20C5" w14:textId="77777777" w:rsidR="006719E1" w:rsidRPr="006D7BFD" w:rsidRDefault="006719E1" w:rsidP="006719E1">
            <w:pPr>
              <w:rPr>
                <w:rFonts w:asciiTheme="minorHAnsi" w:hAnsiTheme="minorHAnsi"/>
                <w:b/>
                <w:iCs/>
                <w:sz w:val="24"/>
                <w:szCs w:val="24"/>
              </w:rPr>
            </w:pPr>
            <w:r w:rsidRPr="006D7BFD">
              <w:rPr>
                <w:rFonts w:asciiTheme="minorHAnsi" w:hAnsiTheme="minorHAnsi"/>
                <w:b/>
                <w:iCs/>
                <w:sz w:val="24"/>
                <w:szCs w:val="24"/>
              </w:rPr>
              <w:t>EPAS</w:t>
            </w:r>
          </w:p>
          <w:p w14:paraId="3A4ED5E6" w14:textId="77777777" w:rsidR="006719E1" w:rsidRPr="006D7BFD" w:rsidRDefault="006719E1" w:rsidP="006719E1">
            <w:pPr>
              <w:rPr>
                <w:rFonts w:asciiTheme="minorHAnsi" w:hAnsiTheme="minorHAnsi"/>
                <w:b/>
                <w:iCs/>
                <w:sz w:val="24"/>
                <w:szCs w:val="24"/>
              </w:rPr>
            </w:pPr>
            <w:r w:rsidRPr="006D7BFD">
              <w:rPr>
                <w:rFonts w:asciiTheme="minorHAnsi" w:hAnsiTheme="minorHAnsi"/>
                <w:b/>
                <w:iCs/>
                <w:sz w:val="24"/>
                <w:szCs w:val="24"/>
              </w:rPr>
              <w:t>Competency</w:t>
            </w:r>
          </w:p>
        </w:tc>
        <w:tc>
          <w:tcPr>
            <w:tcW w:w="3085" w:type="dxa"/>
            <w:shd w:val="clear" w:color="auto" w:fill="E8E8E8" w:themeFill="background2"/>
            <w:vAlign w:val="bottom"/>
          </w:tcPr>
          <w:p w14:paraId="7D70A917" w14:textId="77777777" w:rsidR="006719E1" w:rsidRPr="006D7BFD" w:rsidRDefault="006719E1" w:rsidP="006719E1">
            <w:pPr>
              <w:rPr>
                <w:rFonts w:asciiTheme="minorHAnsi" w:hAnsiTheme="minorHAnsi"/>
                <w:b/>
                <w:iCs/>
                <w:sz w:val="24"/>
                <w:szCs w:val="24"/>
              </w:rPr>
            </w:pPr>
            <w:r w:rsidRPr="006D7BFD">
              <w:rPr>
                <w:rFonts w:asciiTheme="minorHAnsi" w:hAnsiTheme="minorHAnsi"/>
                <w:b/>
                <w:iCs/>
                <w:sz w:val="24"/>
                <w:szCs w:val="24"/>
              </w:rPr>
              <w:t>Assignment</w:t>
            </w:r>
          </w:p>
        </w:tc>
        <w:tc>
          <w:tcPr>
            <w:tcW w:w="1511" w:type="dxa"/>
            <w:shd w:val="clear" w:color="auto" w:fill="E8E8E8" w:themeFill="background2"/>
            <w:vAlign w:val="bottom"/>
          </w:tcPr>
          <w:p w14:paraId="6613D263" w14:textId="77777777" w:rsidR="006719E1" w:rsidRPr="006D7BFD" w:rsidRDefault="006719E1" w:rsidP="006719E1">
            <w:pPr>
              <w:rPr>
                <w:rFonts w:asciiTheme="minorHAnsi" w:hAnsiTheme="minorHAnsi"/>
                <w:b/>
                <w:iCs/>
                <w:sz w:val="24"/>
                <w:szCs w:val="24"/>
              </w:rPr>
            </w:pPr>
            <w:r w:rsidRPr="006D7BFD">
              <w:rPr>
                <w:rFonts w:asciiTheme="minorHAnsi" w:hAnsiTheme="minorHAnsi"/>
                <w:b/>
                <w:iCs/>
                <w:sz w:val="24"/>
                <w:szCs w:val="24"/>
              </w:rPr>
              <w:t>Dimension*</w:t>
            </w:r>
          </w:p>
        </w:tc>
      </w:tr>
      <w:tr w:rsidR="006719E1" w:rsidRPr="006D7BFD" w14:paraId="079A7A8E" w14:textId="77777777" w:rsidTr="00EE3147">
        <w:trPr>
          <w:cantSplit/>
        </w:trPr>
        <w:tc>
          <w:tcPr>
            <w:tcW w:w="3484" w:type="dxa"/>
          </w:tcPr>
          <w:p w14:paraId="0743D4B3"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1. Demonstrate a commitment to social work practice and its purpose, values, and ethics with a focus on task groups, organizations, and communities</w:t>
            </w:r>
          </w:p>
        </w:tc>
        <w:tc>
          <w:tcPr>
            <w:tcW w:w="1619" w:type="dxa"/>
          </w:tcPr>
          <w:p w14:paraId="50438B67"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1, 2, and 3</w:t>
            </w:r>
          </w:p>
        </w:tc>
        <w:tc>
          <w:tcPr>
            <w:tcW w:w="3085" w:type="dxa"/>
          </w:tcPr>
          <w:p w14:paraId="4A47C6FC"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 xml:space="preserve">Reflections, discussions and macro intervention project </w:t>
            </w:r>
          </w:p>
        </w:tc>
        <w:tc>
          <w:tcPr>
            <w:tcW w:w="1511" w:type="dxa"/>
          </w:tcPr>
          <w:p w14:paraId="3EA97FD9"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V and CAP</w:t>
            </w:r>
          </w:p>
        </w:tc>
      </w:tr>
      <w:tr w:rsidR="006719E1" w:rsidRPr="006D7BFD" w14:paraId="4F957D20" w14:textId="77777777" w:rsidTr="00EE3147">
        <w:trPr>
          <w:cantSplit/>
        </w:trPr>
        <w:tc>
          <w:tcPr>
            <w:tcW w:w="3484" w:type="dxa"/>
          </w:tcPr>
          <w:p w14:paraId="4C5C6171"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2. Identify, explain, and apply the steps in the Generalist Intervention Model: engagement, assessment, planning and contracting, intervention, evaluation, and termination in relation to groups, organizations, and communities</w:t>
            </w:r>
          </w:p>
        </w:tc>
        <w:tc>
          <w:tcPr>
            <w:tcW w:w="1619" w:type="dxa"/>
          </w:tcPr>
          <w:p w14:paraId="0F130D50"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3, 6, 7, 8, and 9</w:t>
            </w:r>
          </w:p>
        </w:tc>
        <w:tc>
          <w:tcPr>
            <w:tcW w:w="3085" w:type="dxa"/>
          </w:tcPr>
          <w:p w14:paraId="68F260B2"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Macro intervention project</w:t>
            </w:r>
          </w:p>
        </w:tc>
        <w:tc>
          <w:tcPr>
            <w:tcW w:w="1511" w:type="dxa"/>
          </w:tcPr>
          <w:p w14:paraId="35747411"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K and S</w:t>
            </w:r>
          </w:p>
        </w:tc>
      </w:tr>
      <w:tr w:rsidR="006719E1" w:rsidRPr="006D7BFD" w14:paraId="0A2AB6E1" w14:textId="77777777" w:rsidTr="00EE3147">
        <w:trPr>
          <w:cantSplit/>
        </w:trPr>
        <w:tc>
          <w:tcPr>
            <w:tcW w:w="3484" w:type="dxa"/>
          </w:tcPr>
          <w:p w14:paraId="34EE235F"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3. Recognize the dynamics and structures in task groups, organizations, and communities</w:t>
            </w:r>
          </w:p>
        </w:tc>
        <w:tc>
          <w:tcPr>
            <w:tcW w:w="1619" w:type="dxa"/>
          </w:tcPr>
          <w:p w14:paraId="2ECFB8D2"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2 and 6</w:t>
            </w:r>
          </w:p>
        </w:tc>
        <w:tc>
          <w:tcPr>
            <w:tcW w:w="3085" w:type="dxa"/>
          </w:tcPr>
          <w:p w14:paraId="71F22ACD"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Assigned reading discussions and macro intervention project</w:t>
            </w:r>
          </w:p>
        </w:tc>
        <w:tc>
          <w:tcPr>
            <w:tcW w:w="1511" w:type="dxa"/>
          </w:tcPr>
          <w:p w14:paraId="7260E47E"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K and CAP</w:t>
            </w:r>
          </w:p>
        </w:tc>
      </w:tr>
      <w:tr w:rsidR="006719E1" w:rsidRPr="006D7BFD" w14:paraId="39E1FFB2" w14:textId="77777777" w:rsidTr="00EE3147">
        <w:trPr>
          <w:cantSplit/>
        </w:trPr>
        <w:tc>
          <w:tcPr>
            <w:tcW w:w="3484" w:type="dxa"/>
          </w:tcPr>
          <w:p w14:paraId="23B68804"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 xml:space="preserve">4. Analyze and differentiate settings </w:t>
            </w:r>
            <w:proofErr w:type="gramStart"/>
            <w:r w:rsidRPr="006D7BFD">
              <w:rPr>
                <w:rFonts w:asciiTheme="minorHAnsi" w:hAnsiTheme="minorHAnsi"/>
                <w:iCs/>
                <w:sz w:val="24"/>
                <w:szCs w:val="24"/>
              </w:rPr>
              <w:t>in order to</w:t>
            </w:r>
            <w:proofErr w:type="gramEnd"/>
            <w:r w:rsidRPr="006D7BFD">
              <w:rPr>
                <w:rFonts w:asciiTheme="minorHAnsi" w:hAnsiTheme="minorHAnsi"/>
                <w:iCs/>
                <w:sz w:val="24"/>
                <w:szCs w:val="24"/>
              </w:rPr>
              <w:t xml:space="preserve"> select appropriate and effective forms of intervention</w:t>
            </w:r>
          </w:p>
        </w:tc>
        <w:tc>
          <w:tcPr>
            <w:tcW w:w="1619" w:type="dxa"/>
          </w:tcPr>
          <w:p w14:paraId="2C8CD6B9" w14:textId="77777777" w:rsidR="006719E1" w:rsidRPr="006D7BFD" w:rsidRDefault="006719E1" w:rsidP="006719E1">
            <w:pPr>
              <w:rPr>
                <w:rFonts w:asciiTheme="minorHAnsi" w:hAnsiTheme="minorHAnsi"/>
                <w:sz w:val="24"/>
                <w:szCs w:val="24"/>
              </w:rPr>
            </w:pPr>
            <w:r w:rsidRPr="006D7BFD">
              <w:rPr>
                <w:rFonts w:asciiTheme="minorHAnsi" w:hAnsiTheme="minorHAnsi"/>
                <w:sz w:val="24"/>
                <w:szCs w:val="24"/>
              </w:rPr>
              <w:t>4, 7, and 8</w:t>
            </w:r>
          </w:p>
        </w:tc>
        <w:tc>
          <w:tcPr>
            <w:tcW w:w="3085" w:type="dxa"/>
          </w:tcPr>
          <w:p w14:paraId="321645CF"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 xml:space="preserve">Macro intervention project </w:t>
            </w:r>
          </w:p>
        </w:tc>
        <w:tc>
          <w:tcPr>
            <w:tcW w:w="1511" w:type="dxa"/>
          </w:tcPr>
          <w:p w14:paraId="1B80DE6F" w14:textId="77777777" w:rsidR="006719E1" w:rsidRPr="006D7BFD" w:rsidRDefault="006719E1" w:rsidP="006719E1">
            <w:pPr>
              <w:rPr>
                <w:rFonts w:asciiTheme="minorHAnsi" w:hAnsiTheme="minorHAnsi"/>
                <w:sz w:val="24"/>
                <w:szCs w:val="24"/>
              </w:rPr>
            </w:pPr>
            <w:r w:rsidRPr="006D7BFD">
              <w:rPr>
                <w:rFonts w:asciiTheme="minorHAnsi" w:hAnsiTheme="minorHAnsi"/>
                <w:sz w:val="24"/>
                <w:szCs w:val="24"/>
              </w:rPr>
              <w:t>S and CAP</w:t>
            </w:r>
          </w:p>
        </w:tc>
      </w:tr>
      <w:tr w:rsidR="006719E1" w:rsidRPr="006D7BFD" w14:paraId="4F9834ED" w14:textId="77777777" w:rsidTr="00EE3147">
        <w:trPr>
          <w:cantSplit/>
        </w:trPr>
        <w:tc>
          <w:tcPr>
            <w:tcW w:w="3484" w:type="dxa"/>
          </w:tcPr>
          <w:p w14:paraId="2E1B326C"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5. Practice culturally competent skills with class, gender, LGBTQ+, and racial/ethnic differences in groups, organizations, and communities</w:t>
            </w:r>
          </w:p>
        </w:tc>
        <w:tc>
          <w:tcPr>
            <w:tcW w:w="1619" w:type="dxa"/>
          </w:tcPr>
          <w:p w14:paraId="646A1C25" w14:textId="77777777" w:rsidR="006719E1" w:rsidRPr="006D7BFD" w:rsidRDefault="006719E1" w:rsidP="006719E1">
            <w:pPr>
              <w:rPr>
                <w:rFonts w:asciiTheme="minorHAnsi" w:hAnsiTheme="minorHAnsi"/>
                <w:sz w:val="24"/>
                <w:szCs w:val="24"/>
              </w:rPr>
            </w:pPr>
            <w:r w:rsidRPr="006D7BFD">
              <w:rPr>
                <w:rFonts w:asciiTheme="minorHAnsi" w:hAnsiTheme="minorHAnsi"/>
                <w:sz w:val="24"/>
                <w:szCs w:val="24"/>
              </w:rPr>
              <w:t>2 and 6</w:t>
            </w:r>
          </w:p>
        </w:tc>
        <w:tc>
          <w:tcPr>
            <w:tcW w:w="3085" w:type="dxa"/>
          </w:tcPr>
          <w:p w14:paraId="55C69926"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Reflections and macro intervention project</w:t>
            </w:r>
          </w:p>
        </w:tc>
        <w:tc>
          <w:tcPr>
            <w:tcW w:w="1511" w:type="dxa"/>
          </w:tcPr>
          <w:p w14:paraId="3EEE1B40" w14:textId="77777777" w:rsidR="006719E1" w:rsidRPr="006D7BFD" w:rsidRDefault="006719E1" w:rsidP="006719E1">
            <w:pPr>
              <w:rPr>
                <w:rFonts w:asciiTheme="minorHAnsi" w:hAnsiTheme="minorHAnsi"/>
                <w:sz w:val="24"/>
                <w:szCs w:val="24"/>
              </w:rPr>
            </w:pPr>
            <w:r w:rsidRPr="006D7BFD">
              <w:rPr>
                <w:rFonts w:asciiTheme="minorHAnsi" w:hAnsiTheme="minorHAnsi"/>
                <w:sz w:val="24"/>
                <w:szCs w:val="24"/>
              </w:rPr>
              <w:t>S, V, and CAP</w:t>
            </w:r>
          </w:p>
        </w:tc>
      </w:tr>
      <w:tr w:rsidR="006719E1" w:rsidRPr="006D7BFD" w14:paraId="1F7D3D3E" w14:textId="77777777" w:rsidTr="00EE3147">
        <w:trPr>
          <w:cantSplit/>
        </w:trPr>
        <w:tc>
          <w:tcPr>
            <w:tcW w:w="3484" w:type="dxa"/>
          </w:tcPr>
          <w:p w14:paraId="1D33374D"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6. Demonstrate the knowledge and skills to access available resource systems and overcome barriers to them</w:t>
            </w:r>
          </w:p>
        </w:tc>
        <w:tc>
          <w:tcPr>
            <w:tcW w:w="1619" w:type="dxa"/>
          </w:tcPr>
          <w:p w14:paraId="50DD3839" w14:textId="77777777" w:rsidR="006719E1" w:rsidRPr="006D7BFD" w:rsidRDefault="006719E1" w:rsidP="006719E1">
            <w:pPr>
              <w:rPr>
                <w:rFonts w:asciiTheme="minorHAnsi" w:hAnsiTheme="minorHAnsi"/>
                <w:bCs/>
                <w:sz w:val="24"/>
                <w:szCs w:val="24"/>
              </w:rPr>
            </w:pPr>
            <w:r w:rsidRPr="006D7BFD">
              <w:rPr>
                <w:rFonts w:asciiTheme="minorHAnsi" w:hAnsiTheme="minorHAnsi"/>
                <w:sz w:val="24"/>
                <w:szCs w:val="24"/>
              </w:rPr>
              <w:t>1 and 8</w:t>
            </w:r>
          </w:p>
        </w:tc>
        <w:tc>
          <w:tcPr>
            <w:tcW w:w="3085" w:type="dxa"/>
          </w:tcPr>
          <w:p w14:paraId="51C2C5D6"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Self-reflection journaling and macro intervention project</w:t>
            </w:r>
          </w:p>
        </w:tc>
        <w:tc>
          <w:tcPr>
            <w:tcW w:w="1511" w:type="dxa"/>
          </w:tcPr>
          <w:p w14:paraId="382C887F" w14:textId="77777777" w:rsidR="006719E1" w:rsidRPr="006D7BFD" w:rsidRDefault="006719E1" w:rsidP="006719E1">
            <w:pPr>
              <w:rPr>
                <w:rFonts w:asciiTheme="minorHAnsi" w:hAnsiTheme="minorHAnsi"/>
                <w:sz w:val="24"/>
                <w:szCs w:val="24"/>
              </w:rPr>
            </w:pPr>
            <w:r w:rsidRPr="006D7BFD">
              <w:rPr>
                <w:rFonts w:asciiTheme="minorHAnsi" w:hAnsiTheme="minorHAnsi"/>
                <w:sz w:val="24"/>
                <w:szCs w:val="24"/>
              </w:rPr>
              <w:t>K and S</w:t>
            </w:r>
          </w:p>
        </w:tc>
      </w:tr>
      <w:tr w:rsidR="006719E1" w:rsidRPr="006D7BFD" w14:paraId="34B09B5B" w14:textId="77777777" w:rsidTr="00EE3147">
        <w:trPr>
          <w:cantSplit/>
        </w:trPr>
        <w:tc>
          <w:tcPr>
            <w:tcW w:w="3484" w:type="dxa"/>
          </w:tcPr>
          <w:p w14:paraId="22A3237B"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7. Develop moderate skills in planning, collaboration, empowerment, and advocacy to effect social change with groups, organizations, and communities</w:t>
            </w:r>
          </w:p>
        </w:tc>
        <w:tc>
          <w:tcPr>
            <w:tcW w:w="1619" w:type="dxa"/>
          </w:tcPr>
          <w:p w14:paraId="6794E2C0"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6 and 8</w:t>
            </w:r>
          </w:p>
        </w:tc>
        <w:tc>
          <w:tcPr>
            <w:tcW w:w="3085" w:type="dxa"/>
          </w:tcPr>
          <w:p w14:paraId="55CBBB03"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Assigned reading discussions and macro intervention project</w:t>
            </w:r>
          </w:p>
        </w:tc>
        <w:tc>
          <w:tcPr>
            <w:tcW w:w="1511" w:type="dxa"/>
          </w:tcPr>
          <w:p w14:paraId="03D24513" w14:textId="77777777" w:rsidR="006719E1" w:rsidRPr="006D7BFD" w:rsidRDefault="006719E1" w:rsidP="006719E1">
            <w:pPr>
              <w:rPr>
                <w:rFonts w:asciiTheme="minorHAnsi" w:hAnsiTheme="minorHAnsi"/>
                <w:sz w:val="24"/>
                <w:szCs w:val="24"/>
              </w:rPr>
            </w:pPr>
            <w:r w:rsidRPr="006D7BFD">
              <w:rPr>
                <w:rFonts w:asciiTheme="minorHAnsi" w:hAnsiTheme="minorHAnsi"/>
                <w:sz w:val="24"/>
                <w:szCs w:val="24"/>
              </w:rPr>
              <w:t>S</w:t>
            </w:r>
          </w:p>
        </w:tc>
      </w:tr>
    </w:tbl>
    <w:p w14:paraId="7644C766"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 xml:space="preserve">*Dimensions Key: </w:t>
      </w:r>
    </w:p>
    <w:p w14:paraId="47A28FFC"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K = Knowledge</w:t>
      </w:r>
    </w:p>
    <w:p w14:paraId="427AA105"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lastRenderedPageBreak/>
        <w:t>S = Skills</w:t>
      </w:r>
    </w:p>
    <w:p w14:paraId="75801AEC" w14:textId="77777777" w:rsidR="006719E1" w:rsidRPr="006D7BFD" w:rsidRDefault="006719E1" w:rsidP="006719E1">
      <w:pPr>
        <w:rPr>
          <w:rFonts w:asciiTheme="minorHAnsi" w:hAnsiTheme="minorHAnsi"/>
          <w:iCs/>
          <w:sz w:val="24"/>
          <w:szCs w:val="24"/>
        </w:rPr>
      </w:pPr>
      <w:r w:rsidRPr="006D7BFD">
        <w:rPr>
          <w:rFonts w:asciiTheme="minorHAnsi" w:hAnsiTheme="minorHAnsi"/>
          <w:iCs/>
          <w:sz w:val="24"/>
          <w:szCs w:val="24"/>
        </w:rPr>
        <w:t xml:space="preserve">V = Value </w:t>
      </w:r>
    </w:p>
    <w:p w14:paraId="55722B10" w14:textId="39E4EC4A" w:rsidR="006719E1" w:rsidRPr="006D7BFD" w:rsidRDefault="006719E1">
      <w:pPr>
        <w:rPr>
          <w:rFonts w:asciiTheme="minorHAnsi" w:hAnsiTheme="minorHAnsi"/>
          <w:sz w:val="24"/>
          <w:szCs w:val="24"/>
        </w:rPr>
      </w:pPr>
      <w:r w:rsidRPr="006D7BFD">
        <w:rPr>
          <w:rFonts w:asciiTheme="minorHAnsi" w:hAnsiTheme="minorHAnsi"/>
          <w:iCs/>
          <w:sz w:val="24"/>
          <w:szCs w:val="24"/>
        </w:rPr>
        <w:t xml:space="preserve">CAP = Cognitive and Affective Processing </w:t>
      </w:r>
    </w:p>
    <w:p w14:paraId="7E66E993" w14:textId="77777777" w:rsidR="00E04ECB" w:rsidRDefault="00E04ECB">
      <w:pPr>
        <w:rPr>
          <w:rFonts w:asciiTheme="minorHAnsi" w:eastAsiaTheme="minorHAnsi" w:hAnsiTheme="minorHAnsi"/>
          <w:b/>
          <w:caps/>
          <w:color w:val="D71920"/>
          <w:sz w:val="24"/>
          <w:szCs w:val="24"/>
        </w:rPr>
      </w:pPr>
      <w:r>
        <w:rPr>
          <w:rFonts w:asciiTheme="minorHAnsi" w:hAnsiTheme="minorHAnsi"/>
          <w:sz w:val="24"/>
          <w:szCs w:val="24"/>
        </w:rPr>
        <w:br w:type="page"/>
      </w:r>
    </w:p>
    <w:p w14:paraId="748876A5" w14:textId="5EB91BA8" w:rsidR="006719E1" w:rsidRPr="006D7BFD" w:rsidRDefault="006719E1" w:rsidP="00A207F2">
      <w:pPr>
        <w:pStyle w:val="Subhead-Red"/>
        <w:spacing w:before="240"/>
        <w:rPr>
          <w:rFonts w:asciiTheme="minorHAnsi" w:hAnsiTheme="minorHAnsi" w:cs="Times New Roman"/>
          <w:sz w:val="24"/>
          <w:szCs w:val="24"/>
        </w:rPr>
      </w:pPr>
      <w:r w:rsidRPr="006D7BFD">
        <w:rPr>
          <w:rFonts w:asciiTheme="minorHAnsi" w:hAnsiTheme="minorHAnsi" w:cs="Times New Roman"/>
          <w:sz w:val="24"/>
          <w:szCs w:val="24"/>
        </w:rPr>
        <w:lastRenderedPageBreak/>
        <w:t>References and supplemental materials</w:t>
      </w:r>
    </w:p>
    <w:p w14:paraId="323C8843" w14:textId="77777777" w:rsidR="006719E1" w:rsidRPr="006D7BFD" w:rsidRDefault="006719E1" w:rsidP="00A207F2">
      <w:pPr>
        <w:pStyle w:val="Body-Black"/>
        <w:spacing w:before="240" w:after="0"/>
        <w:ind w:left="720" w:hanging="720"/>
        <w:rPr>
          <w:rFonts w:asciiTheme="minorHAnsi" w:hAnsiTheme="minorHAnsi" w:cs="Times New Roman"/>
          <w:b/>
          <w:sz w:val="24"/>
        </w:rPr>
      </w:pPr>
      <w:r w:rsidRPr="006D7BFD">
        <w:rPr>
          <w:rFonts w:asciiTheme="minorHAnsi" w:hAnsiTheme="minorHAnsi" w:cs="Times New Roman"/>
          <w:b/>
          <w:sz w:val="24"/>
        </w:rPr>
        <w:t>References</w:t>
      </w:r>
    </w:p>
    <w:p w14:paraId="47E0A51D" w14:textId="77777777" w:rsidR="003807B8" w:rsidRPr="00CB0851" w:rsidRDefault="003807B8" w:rsidP="003807B8">
      <w:pPr>
        <w:pStyle w:val="Body-Black"/>
        <w:spacing w:before="0" w:after="0"/>
        <w:ind w:left="720" w:hanging="720"/>
        <w:rPr>
          <w:rFonts w:ascii="Times New Roman" w:hAnsi="Times New Roman" w:cs="Times New Roman"/>
          <w:sz w:val="24"/>
          <w:shd w:val="clear" w:color="auto" w:fill="FFFFFF"/>
        </w:rPr>
      </w:pPr>
      <w:r w:rsidRPr="00CB0851">
        <w:rPr>
          <w:rFonts w:ascii="Times New Roman" w:hAnsi="Times New Roman" w:cs="Times New Roman"/>
          <w:sz w:val="24"/>
          <w:shd w:val="clear" w:color="auto" w:fill="FFFFFF"/>
        </w:rPr>
        <w:t xml:space="preserve">Alexander, J., Callaghan, J., &amp; </w:t>
      </w:r>
      <w:proofErr w:type="spellStart"/>
      <w:r w:rsidRPr="00CB0851">
        <w:rPr>
          <w:rFonts w:ascii="Times New Roman" w:hAnsi="Times New Roman" w:cs="Times New Roman"/>
          <w:sz w:val="24"/>
          <w:shd w:val="clear" w:color="auto" w:fill="FFFFFF"/>
        </w:rPr>
        <w:t>Fellin</w:t>
      </w:r>
      <w:proofErr w:type="spellEnd"/>
      <w:r w:rsidRPr="00CB0851">
        <w:rPr>
          <w:rFonts w:ascii="Times New Roman" w:hAnsi="Times New Roman" w:cs="Times New Roman"/>
          <w:sz w:val="24"/>
          <w:shd w:val="clear" w:color="auto" w:fill="FFFFFF"/>
        </w:rPr>
        <w:t>, L. (2018). Genograms in research: Participants’ reflections of the genogram process. </w:t>
      </w:r>
      <w:r w:rsidRPr="00CB0851">
        <w:rPr>
          <w:rFonts w:ascii="Times New Roman" w:hAnsi="Times New Roman" w:cs="Times New Roman"/>
          <w:i/>
          <w:iCs w:val="0"/>
          <w:sz w:val="24"/>
          <w:shd w:val="clear" w:color="auto" w:fill="FFFFFF"/>
        </w:rPr>
        <w:t>Qualitative Research in Psychology,</w:t>
      </w:r>
      <w:r w:rsidRPr="00CB0851">
        <w:rPr>
          <w:rFonts w:ascii="Times New Roman" w:hAnsi="Times New Roman" w:cs="Times New Roman"/>
          <w:sz w:val="24"/>
          <w:shd w:val="clear" w:color="auto" w:fill="FFFFFF"/>
        </w:rPr>
        <w:t> </w:t>
      </w:r>
      <w:r w:rsidRPr="00CB0851">
        <w:rPr>
          <w:rFonts w:ascii="Times New Roman" w:hAnsi="Times New Roman" w:cs="Times New Roman"/>
          <w:i/>
          <w:iCs w:val="0"/>
          <w:sz w:val="24"/>
          <w:shd w:val="clear" w:color="auto" w:fill="FFFFFF"/>
        </w:rPr>
        <w:t>(2018)</w:t>
      </w:r>
      <w:r w:rsidRPr="00CB0851">
        <w:rPr>
          <w:rFonts w:ascii="Times New Roman" w:hAnsi="Times New Roman" w:cs="Times New Roman"/>
          <w:sz w:val="24"/>
          <w:shd w:val="clear" w:color="auto" w:fill="FFFFFF"/>
        </w:rPr>
        <w:t>, 1-21.</w:t>
      </w:r>
    </w:p>
    <w:p w14:paraId="102B24E0" w14:textId="77777777" w:rsidR="003807B8" w:rsidRPr="00CB0851" w:rsidRDefault="003807B8" w:rsidP="003807B8">
      <w:pPr>
        <w:pStyle w:val="Body-Black"/>
        <w:spacing w:before="0" w:after="0"/>
        <w:ind w:left="720" w:hanging="720"/>
        <w:rPr>
          <w:rFonts w:ascii="Times New Roman" w:hAnsi="Times New Roman" w:cs="Times New Roman"/>
          <w:sz w:val="24"/>
          <w:shd w:val="clear" w:color="auto" w:fill="FFFFFF"/>
        </w:rPr>
      </w:pPr>
      <w:r w:rsidRPr="5D39DDF8">
        <w:rPr>
          <w:rFonts w:ascii="Times New Roman" w:hAnsi="Times New Roman" w:cs="Times New Roman"/>
          <w:sz w:val="24"/>
          <w:shd w:val="clear" w:color="auto" w:fill="FFFFFF"/>
        </w:rPr>
        <w:t>Biggart, L., Ward, E., Cook, L., &amp; Schofield, G. (2017). The team as a secure base: Promoting resilience and competence in child and family social work. </w:t>
      </w:r>
      <w:r w:rsidRPr="5D39DDF8">
        <w:rPr>
          <w:rFonts w:ascii="Times New Roman" w:hAnsi="Times New Roman" w:cs="Times New Roman"/>
          <w:i/>
          <w:sz w:val="24"/>
          <w:shd w:val="clear" w:color="auto" w:fill="FFFFFF"/>
        </w:rPr>
        <w:t>Children and Youth Services Review,</w:t>
      </w:r>
      <w:r w:rsidRPr="5D39DDF8">
        <w:rPr>
          <w:rFonts w:ascii="Times New Roman" w:hAnsi="Times New Roman" w:cs="Times New Roman"/>
          <w:sz w:val="24"/>
          <w:shd w:val="clear" w:color="auto" w:fill="FFFFFF"/>
        </w:rPr>
        <w:t> </w:t>
      </w:r>
      <w:r w:rsidRPr="5D39DDF8">
        <w:rPr>
          <w:rFonts w:ascii="Times New Roman" w:hAnsi="Times New Roman" w:cs="Times New Roman"/>
          <w:i/>
          <w:sz w:val="24"/>
          <w:shd w:val="clear" w:color="auto" w:fill="FFFFFF"/>
        </w:rPr>
        <w:t>83</w:t>
      </w:r>
      <w:r w:rsidRPr="5D39DDF8">
        <w:rPr>
          <w:rFonts w:ascii="Times New Roman" w:hAnsi="Times New Roman" w:cs="Times New Roman"/>
          <w:sz w:val="24"/>
          <w:shd w:val="clear" w:color="auto" w:fill="FFFFFF"/>
        </w:rPr>
        <w:t>, 119-130.</w:t>
      </w:r>
    </w:p>
    <w:p w14:paraId="623268F5" w14:textId="77777777" w:rsidR="003807B8" w:rsidRDefault="003807B8" w:rsidP="003807B8">
      <w:pPr>
        <w:pStyle w:val="Body-Black"/>
        <w:spacing w:before="0" w:after="0"/>
        <w:rPr>
          <w:rFonts w:ascii="Times New Roman" w:hAnsi="Times New Roman" w:cs="Times New Roman"/>
          <w:sz w:val="24"/>
        </w:rPr>
      </w:pPr>
      <w:r w:rsidRPr="5D39DDF8">
        <w:rPr>
          <w:rFonts w:ascii="Times New Roman" w:hAnsi="Times New Roman" w:cs="Times New Roman"/>
          <w:sz w:val="24"/>
        </w:rPr>
        <w:t xml:space="preserve">Collins, D., Jordan, C., &amp; Coleman, H. (2012). </w:t>
      </w:r>
      <w:r w:rsidRPr="5D39DDF8">
        <w:rPr>
          <w:rFonts w:ascii="Times New Roman" w:hAnsi="Times New Roman" w:cs="Times New Roman"/>
          <w:i/>
          <w:sz w:val="24"/>
        </w:rPr>
        <w:t>Brooks/Cole empowerment series: An</w:t>
      </w:r>
    </w:p>
    <w:p w14:paraId="42F17910" w14:textId="77777777" w:rsidR="003807B8" w:rsidRDefault="003807B8" w:rsidP="003807B8">
      <w:pPr>
        <w:pStyle w:val="Body-Black"/>
        <w:spacing w:before="0" w:after="0"/>
        <w:rPr>
          <w:rFonts w:ascii="Times New Roman" w:hAnsi="Times New Roman" w:cs="Times New Roman"/>
          <w:sz w:val="24"/>
        </w:rPr>
      </w:pPr>
      <w:r w:rsidRPr="5D39DDF8">
        <w:rPr>
          <w:rFonts w:ascii="Times New Roman" w:hAnsi="Times New Roman" w:cs="Times New Roman"/>
          <w:i/>
          <w:sz w:val="24"/>
        </w:rPr>
        <w:t xml:space="preserve"> </w:t>
      </w:r>
      <w:r>
        <w:tab/>
      </w:r>
      <w:r w:rsidRPr="5D39DDF8">
        <w:rPr>
          <w:rFonts w:ascii="Times New Roman" w:hAnsi="Times New Roman" w:cs="Times New Roman"/>
          <w:i/>
          <w:sz w:val="24"/>
        </w:rPr>
        <w:t>introduction to family social work (fourth edition)</w:t>
      </w:r>
      <w:r w:rsidRPr="5D39DDF8">
        <w:rPr>
          <w:rFonts w:ascii="Times New Roman" w:hAnsi="Times New Roman" w:cs="Times New Roman"/>
          <w:sz w:val="24"/>
        </w:rPr>
        <w:t xml:space="preserve">. Cengage Learning. </w:t>
      </w:r>
    </w:p>
    <w:p w14:paraId="44BE3088" w14:textId="77777777" w:rsidR="003807B8" w:rsidRPr="00CB0851" w:rsidRDefault="003807B8" w:rsidP="003807B8">
      <w:pPr>
        <w:pStyle w:val="Body-Black"/>
        <w:spacing w:before="0" w:after="0"/>
        <w:ind w:left="720" w:hanging="720"/>
        <w:rPr>
          <w:rFonts w:ascii="Times New Roman" w:hAnsi="Times New Roman" w:cs="Times New Roman"/>
          <w:sz w:val="24"/>
          <w:shd w:val="clear" w:color="auto" w:fill="FFFFFF"/>
        </w:rPr>
      </w:pPr>
      <w:r w:rsidRPr="5D39DDF8">
        <w:rPr>
          <w:rFonts w:ascii="Times New Roman" w:hAnsi="Times New Roman" w:cs="Times New Roman"/>
          <w:sz w:val="24"/>
          <w:shd w:val="clear" w:color="auto" w:fill="FFFFFF"/>
        </w:rPr>
        <w:t>LaRocque, S. (2017). Group work education in social work: A review of the literature reveals possible solutions. </w:t>
      </w:r>
      <w:r w:rsidRPr="5D39DDF8">
        <w:rPr>
          <w:rFonts w:ascii="Times New Roman" w:hAnsi="Times New Roman" w:cs="Times New Roman"/>
          <w:i/>
          <w:sz w:val="24"/>
          <w:shd w:val="clear" w:color="auto" w:fill="FFFFFF"/>
        </w:rPr>
        <w:t>Journal of Social Work Education,</w:t>
      </w:r>
      <w:r w:rsidRPr="5D39DDF8">
        <w:rPr>
          <w:rFonts w:ascii="Times New Roman" w:hAnsi="Times New Roman" w:cs="Times New Roman"/>
          <w:sz w:val="24"/>
          <w:shd w:val="clear" w:color="auto" w:fill="FFFFFF"/>
        </w:rPr>
        <w:t> </w:t>
      </w:r>
      <w:r w:rsidRPr="5D39DDF8">
        <w:rPr>
          <w:rFonts w:ascii="Times New Roman" w:hAnsi="Times New Roman" w:cs="Times New Roman"/>
          <w:i/>
          <w:sz w:val="24"/>
          <w:shd w:val="clear" w:color="auto" w:fill="FFFFFF"/>
        </w:rPr>
        <w:t>53</w:t>
      </w:r>
      <w:r w:rsidRPr="5D39DDF8">
        <w:rPr>
          <w:rFonts w:ascii="Times New Roman" w:hAnsi="Times New Roman" w:cs="Times New Roman"/>
          <w:sz w:val="24"/>
          <w:shd w:val="clear" w:color="auto" w:fill="FFFFFF"/>
        </w:rPr>
        <w:t>(2), 276-285.</w:t>
      </w:r>
    </w:p>
    <w:p w14:paraId="4F58A374" w14:textId="77777777" w:rsidR="003807B8" w:rsidRPr="00CB0851" w:rsidRDefault="003807B8" w:rsidP="003807B8">
      <w:pPr>
        <w:pStyle w:val="Body-Black"/>
        <w:spacing w:before="0" w:after="0"/>
        <w:ind w:left="720" w:hanging="720"/>
        <w:rPr>
          <w:rFonts w:ascii="Times New Roman" w:hAnsi="Times New Roman" w:cs="Times New Roman"/>
          <w:sz w:val="24"/>
          <w:shd w:val="clear" w:color="auto" w:fill="FFFFFF"/>
        </w:rPr>
      </w:pPr>
      <w:proofErr w:type="spellStart"/>
      <w:r w:rsidRPr="5D39DDF8">
        <w:rPr>
          <w:rFonts w:ascii="Times New Roman" w:hAnsi="Times New Roman" w:cs="Times New Roman"/>
          <w:sz w:val="24"/>
          <w:shd w:val="clear" w:color="auto" w:fill="FFFFFF"/>
        </w:rPr>
        <w:t>Tharps</w:t>
      </w:r>
      <w:proofErr w:type="spellEnd"/>
      <w:r w:rsidRPr="5D39DDF8">
        <w:rPr>
          <w:rFonts w:ascii="Times New Roman" w:hAnsi="Times New Roman" w:cs="Times New Roman"/>
          <w:sz w:val="24"/>
          <w:shd w:val="clear" w:color="auto" w:fill="FFFFFF"/>
        </w:rPr>
        <w:t>, L. (2016). </w:t>
      </w:r>
      <w:r w:rsidRPr="5D39DDF8">
        <w:rPr>
          <w:rFonts w:ascii="Times New Roman" w:hAnsi="Times New Roman" w:cs="Times New Roman"/>
          <w:i/>
          <w:sz w:val="24"/>
          <w:shd w:val="clear" w:color="auto" w:fill="FFFFFF"/>
        </w:rPr>
        <w:t>Same family, different colors: Confronting colorism in America’s diverse families</w:t>
      </w:r>
      <w:r w:rsidRPr="5D39DDF8">
        <w:rPr>
          <w:rFonts w:ascii="Times New Roman" w:hAnsi="Times New Roman" w:cs="Times New Roman"/>
          <w:sz w:val="24"/>
          <w:shd w:val="clear" w:color="auto" w:fill="FFFFFF"/>
        </w:rPr>
        <w:t>. Boston, MA: Beacon Press.</w:t>
      </w:r>
    </w:p>
    <w:p w14:paraId="16836F03" w14:textId="77777777" w:rsidR="003807B8" w:rsidRDefault="003807B8" w:rsidP="003807B8">
      <w:pPr>
        <w:pStyle w:val="Body-Black"/>
        <w:spacing w:before="0" w:after="0"/>
        <w:ind w:left="720" w:hanging="720"/>
        <w:rPr>
          <w:rFonts w:ascii="Times New Roman" w:hAnsi="Times New Roman" w:cs="Times New Roman"/>
          <w:sz w:val="24"/>
        </w:rPr>
      </w:pPr>
      <w:r w:rsidRPr="5D39DDF8">
        <w:rPr>
          <w:rFonts w:ascii="Times New Roman" w:hAnsi="Times New Roman" w:cs="Times New Roman"/>
          <w:sz w:val="24"/>
        </w:rPr>
        <w:t xml:space="preserve">Van Hook, M. P. (2019). </w:t>
      </w:r>
      <w:r w:rsidRPr="5D39DDF8">
        <w:rPr>
          <w:rFonts w:ascii="Times New Roman" w:hAnsi="Times New Roman" w:cs="Times New Roman"/>
          <w:i/>
          <w:sz w:val="24"/>
        </w:rPr>
        <w:t xml:space="preserve">Social work practice with families: A </w:t>
      </w:r>
      <w:proofErr w:type="spellStart"/>
      <w:r w:rsidRPr="5D39DDF8">
        <w:rPr>
          <w:rFonts w:ascii="Times New Roman" w:hAnsi="Times New Roman" w:cs="Times New Roman"/>
          <w:i/>
          <w:sz w:val="24"/>
        </w:rPr>
        <w:t>resliency</w:t>
      </w:r>
      <w:proofErr w:type="spellEnd"/>
      <w:r w:rsidRPr="5D39DDF8">
        <w:rPr>
          <w:rFonts w:ascii="Times New Roman" w:hAnsi="Times New Roman" w:cs="Times New Roman"/>
          <w:i/>
          <w:sz w:val="24"/>
        </w:rPr>
        <w:t>-based approach (third edition)</w:t>
      </w:r>
      <w:r w:rsidRPr="5D39DDF8">
        <w:rPr>
          <w:rFonts w:ascii="Times New Roman" w:hAnsi="Times New Roman" w:cs="Times New Roman"/>
          <w:sz w:val="24"/>
        </w:rPr>
        <w:t xml:space="preserve">. Oxford University Press. </w:t>
      </w:r>
    </w:p>
    <w:p w14:paraId="4B467FB6" w14:textId="77777777" w:rsidR="003807B8" w:rsidRDefault="003807B8" w:rsidP="003807B8">
      <w:pPr>
        <w:pStyle w:val="Body-Black"/>
        <w:spacing w:before="0" w:after="0"/>
        <w:ind w:left="720" w:hanging="720"/>
        <w:rPr>
          <w:rFonts w:ascii="Times New Roman" w:hAnsi="Times New Roman" w:cs="Times New Roman"/>
          <w:sz w:val="24"/>
        </w:rPr>
      </w:pPr>
      <w:r w:rsidRPr="5D39DDF8">
        <w:rPr>
          <w:rFonts w:ascii="Times New Roman" w:hAnsi="Times New Roman" w:cs="Times New Roman"/>
          <w:sz w:val="24"/>
        </w:rPr>
        <w:t xml:space="preserve">Zastrow, C. &amp; </w:t>
      </w:r>
      <w:proofErr w:type="spellStart"/>
      <w:r w:rsidRPr="5D39DDF8">
        <w:rPr>
          <w:rFonts w:ascii="Times New Roman" w:hAnsi="Times New Roman" w:cs="Times New Roman"/>
          <w:sz w:val="24"/>
        </w:rPr>
        <w:t>Hessenauer</w:t>
      </w:r>
      <w:proofErr w:type="spellEnd"/>
      <w:r w:rsidRPr="5D39DDF8">
        <w:rPr>
          <w:rFonts w:ascii="Times New Roman" w:hAnsi="Times New Roman" w:cs="Times New Roman"/>
          <w:sz w:val="24"/>
        </w:rPr>
        <w:t>, S. L. (2018). Empowerment series: Social work with groups: Comprehensive practice and self-care (tenth edition). Cengage Learning.</w:t>
      </w:r>
    </w:p>
    <w:p w14:paraId="22BAD4F5" w14:textId="77777777" w:rsidR="006719E1" w:rsidRPr="006D7BFD" w:rsidRDefault="006719E1">
      <w:pPr>
        <w:rPr>
          <w:rFonts w:asciiTheme="minorHAnsi" w:hAnsiTheme="minorHAnsi"/>
          <w:sz w:val="24"/>
          <w:szCs w:val="24"/>
        </w:rPr>
      </w:pPr>
    </w:p>
    <w:sectPr w:rsidR="006719E1" w:rsidRPr="006D7BF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73257" w14:textId="77777777" w:rsidR="007A78B9" w:rsidRDefault="007A78B9" w:rsidP="00B836F5">
      <w:r>
        <w:separator/>
      </w:r>
    </w:p>
  </w:endnote>
  <w:endnote w:type="continuationSeparator" w:id="0">
    <w:p w14:paraId="4FCD917D" w14:textId="77777777" w:rsidR="007A78B9" w:rsidRDefault="007A78B9" w:rsidP="00B8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URWGroteskLig">
    <w:altName w:val="Calibri"/>
    <w:panose1 w:val="020B0604020202020204"/>
    <w:charset w:val="00"/>
    <w:family w:val="modern"/>
    <w:notTrueType/>
    <w:pitch w:val="variable"/>
    <w:sig w:usb0="00000007" w:usb1="00000001" w:usb2="00000000" w:usb3="00000000" w:csb0="00000093" w:csb1="00000000"/>
  </w:font>
  <w:font w:name="URWGroteskMed">
    <w:altName w:val="Calibri"/>
    <w:panose1 w:val="020B0604020202020204"/>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color w:val="000000" w:themeColor="text1"/>
        <w:sz w:val="18"/>
        <w:szCs w:val="18"/>
      </w:rPr>
      <w:id w:val="1081569129"/>
      <w:docPartObj>
        <w:docPartGallery w:val="Page Numbers (Bottom of Page)"/>
        <w:docPartUnique/>
      </w:docPartObj>
    </w:sdtPr>
    <w:sdtEndPr>
      <w:rPr>
        <w:rFonts w:cs="Arial"/>
        <w:noProof/>
      </w:rPr>
    </w:sdtEndPr>
    <w:sdtContent>
      <w:p w14:paraId="37F9AB6B" w14:textId="77777777" w:rsidR="00380AC7" w:rsidRDefault="00380AC7" w:rsidP="00380AC7">
        <w:pPr>
          <w:pStyle w:val="Footer"/>
          <w:jc w:val="right"/>
          <w:rPr>
            <w:rFonts w:ascii="Aptos" w:hAnsi="Aptos" w:cs="Arial"/>
            <w:noProof/>
            <w:color w:val="000000" w:themeColor="text1"/>
            <w:sz w:val="18"/>
            <w:szCs w:val="18"/>
          </w:rPr>
        </w:pPr>
        <w:r w:rsidRPr="002F0055">
          <w:rPr>
            <w:rFonts w:ascii="Aptos" w:hAnsi="Aptos"/>
            <w:color w:val="000000" w:themeColor="text1"/>
            <w:sz w:val="18"/>
            <w:szCs w:val="18"/>
          </w:rPr>
          <w:t xml:space="preserve">Page </w:t>
        </w:r>
        <w:r w:rsidRPr="002F0055">
          <w:rPr>
            <w:rFonts w:ascii="Aptos" w:hAnsi="Aptos" w:cs="Arial"/>
            <w:color w:val="000000" w:themeColor="text1"/>
            <w:sz w:val="18"/>
            <w:szCs w:val="18"/>
          </w:rPr>
          <w:fldChar w:fldCharType="begin"/>
        </w:r>
        <w:r w:rsidRPr="002F0055">
          <w:rPr>
            <w:rFonts w:ascii="Aptos" w:hAnsi="Aptos" w:cs="Arial"/>
            <w:color w:val="000000" w:themeColor="text1"/>
            <w:sz w:val="18"/>
            <w:szCs w:val="18"/>
          </w:rPr>
          <w:instrText xml:space="preserve"> PAGE   \* MERGEFORMAT </w:instrText>
        </w:r>
        <w:r w:rsidRPr="002F0055">
          <w:rPr>
            <w:rFonts w:ascii="Aptos" w:hAnsi="Aptos" w:cs="Arial"/>
            <w:color w:val="000000" w:themeColor="text1"/>
            <w:sz w:val="18"/>
            <w:szCs w:val="18"/>
          </w:rPr>
          <w:fldChar w:fldCharType="separate"/>
        </w:r>
        <w:r>
          <w:rPr>
            <w:rFonts w:ascii="Aptos" w:hAnsi="Aptos" w:cs="Arial"/>
            <w:color w:val="000000" w:themeColor="text1"/>
            <w:sz w:val="18"/>
            <w:szCs w:val="18"/>
          </w:rPr>
          <w:t>7</w:t>
        </w:r>
        <w:r w:rsidRPr="002F0055">
          <w:rPr>
            <w:rFonts w:ascii="Aptos" w:hAnsi="Aptos" w:cs="Arial"/>
            <w:noProof/>
            <w:color w:val="000000" w:themeColor="text1"/>
            <w:sz w:val="18"/>
            <w:szCs w:val="18"/>
          </w:rPr>
          <w:fldChar w:fldCharType="end"/>
        </w:r>
      </w:p>
      <w:p w14:paraId="0031F520" w14:textId="08AC86D1" w:rsidR="00380AC7" w:rsidRPr="002F0055" w:rsidRDefault="00380AC7" w:rsidP="00380AC7">
        <w:pPr>
          <w:pStyle w:val="Footer"/>
          <w:jc w:val="right"/>
          <w:rPr>
            <w:rFonts w:ascii="Aptos" w:hAnsi="Aptos"/>
            <w:color w:val="000000" w:themeColor="text1"/>
            <w:sz w:val="18"/>
            <w:szCs w:val="18"/>
          </w:rPr>
        </w:pPr>
        <w:r w:rsidRPr="002F0055">
          <w:rPr>
            <w:rFonts w:ascii="Aptos" w:hAnsi="Aptos" w:cs="Arial"/>
            <w:noProof/>
            <w:color w:val="000000" w:themeColor="text1"/>
            <w:sz w:val="18"/>
            <w:szCs w:val="18"/>
          </w:rPr>
          <w:t xml:space="preserve">SOWK </w:t>
        </w:r>
        <w:r>
          <w:rPr>
            <w:rFonts w:ascii="Aptos" w:hAnsi="Aptos" w:cs="Arial"/>
            <w:noProof/>
            <w:color w:val="000000" w:themeColor="text1"/>
            <w:sz w:val="18"/>
            <w:szCs w:val="18"/>
          </w:rPr>
          <w:t>3350</w:t>
        </w:r>
      </w:p>
      <w:p w14:paraId="12FDABA3" w14:textId="0A718366" w:rsidR="00380AC7" w:rsidRPr="00380AC7" w:rsidRDefault="00380AC7" w:rsidP="00380AC7">
        <w:pPr>
          <w:pStyle w:val="Footer"/>
          <w:jc w:val="right"/>
          <w:rPr>
            <w:rFonts w:ascii="Aptos" w:hAnsi="Aptos" w:cs="Arial"/>
            <w:noProof/>
            <w:color w:val="000000" w:themeColor="text1"/>
            <w:sz w:val="18"/>
            <w:szCs w:val="18"/>
          </w:rPr>
        </w:pPr>
        <w:r w:rsidRPr="002F0055">
          <w:rPr>
            <w:rFonts w:ascii="Aptos" w:hAnsi="Aptos" w:cs="Arial"/>
            <w:noProof/>
            <w:color w:val="000000" w:themeColor="text1"/>
            <w:sz w:val="18"/>
            <w:szCs w:val="18"/>
          </w:rPr>
          <w:t>Updated: September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CAFA7" w14:textId="77777777" w:rsidR="007A78B9" w:rsidRDefault="007A78B9" w:rsidP="00B836F5">
      <w:r>
        <w:separator/>
      </w:r>
    </w:p>
  </w:footnote>
  <w:footnote w:type="continuationSeparator" w:id="0">
    <w:p w14:paraId="05997968" w14:textId="77777777" w:rsidR="007A78B9" w:rsidRDefault="007A78B9" w:rsidP="00B83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16D"/>
    <w:multiLevelType w:val="hybridMultilevel"/>
    <w:tmpl w:val="54689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47832"/>
    <w:multiLevelType w:val="hybridMultilevel"/>
    <w:tmpl w:val="CB8665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3D02D57"/>
    <w:multiLevelType w:val="hybridMultilevel"/>
    <w:tmpl w:val="7982D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765CE"/>
    <w:multiLevelType w:val="hybridMultilevel"/>
    <w:tmpl w:val="8A7C25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206D26"/>
    <w:multiLevelType w:val="hybridMultilevel"/>
    <w:tmpl w:val="41B6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082245">
    <w:abstractNumId w:val="3"/>
  </w:num>
  <w:num w:numId="2" w16cid:durableId="1835798436">
    <w:abstractNumId w:val="0"/>
  </w:num>
  <w:num w:numId="3" w16cid:durableId="131755031">
    <w:abstractNumId w:val="4"/>
  </w:num>
  <w:num w:numId="4" w16cid:durableId="157353759">
    <w:abstractNumId w:val="1"/>
  </w:num>
  <w:num w:numId="5" w16cid:durableId="2119830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A9"/>
    <w:rsid w:val="00025B4A"/>
    <w:rsid w:val="000551AD"/>
    <w:rsid w:val="00086657"/>
    <w:rsid w:val="000A7393"/>
    <w:rsid w:val="000B77A6"/>
    <w:rsid w:val="000D0E77"/>
    <w:rsid w:val="00136B7B"/>
    <w:rsid w:val="001610E6"/>
    <w:rsid w:val="00185C38"/>
    <w:rsid w:val="001D4E3E"/>
    <w:rsid w:val="001F23AA"/>
    <w:rsid w:val="00213831"/>
    <w:rsid w:val="0022073E"/>
    <w:rsid w:val="0023600B"/>
    <w:rsid w:val="002B55D0"/>
    <w:rsid w:val="00304B63"/>
    <w:rsid w:val="003650FD"/>
    <w:rsid w:val="00366E0F"/>
    <w:rsid w:val="003807B8"/>
    <w:rsid w:val="00380AC7"/>
    <w:rsid w:val="003C0809"/>
    <w:rsid w:val="003C7A87"/>
    <w:rsid w:val="003E2DD1"/>
    <w:rsid w:val="003E379B"/>
    <w:rsid w:val="00424984"/>
    <w:rsid w:val="004930DE"/>
    <w:rsid w:val="004D1812"/>
    <w:rsid w:val="004E07ED"/>
    <w:rsid w:val="004E4718"/>
    <w:rsid w:val="00523E54"/>
    <w:rsid w:val="0056359F"/>
    <w:rsid w:val="00594DC8"/>
    <w:rsid w:val="005A67C5"/>
    <w:rsid w:val="005C3AA7"/>
    <w:rsid w:val="00606E94"/>
    <w:rsid w:val="00613387"/>
    <w:rsid w:val="00632E85"/>
    <w:rsid w:val="006719E1"/>
    <w:rsid w:val="006825CB"/>
    <w:rsid w:val="00694A59"/>
    <w:rsid w:val="006C4926"/>
    <w:rsid w:val="006C5F51"/>
    <w:rsid w:val="006D7BFD"/>
    <w:rsid w:val="007161D8"/>
    <w:rsid w:val="0073403E"/>
    <w:rsid w:val="007A78B9"/>
    <w:rsid w:val="007B14B2"/>
    <w:rsid w:val="007C0A56"/>
    <w:rsid w:val="008239E9"/>
    <w:rsid w:val="008B5A8E"/>
    <w:rsid w:val="008C19C7"/>
    <w:rsid w:val="008D4A14"/>
    <w:rsid w:val="008D4E19"/>
    <w:rsid w:val="00950BFE"/>
    <w:rsid w:val="00950C6F"/>
    <w:rsid w:val="00961050"/>
    <w:rsid w:val="00962D21"/>
    <w:rsid w:val="00972622"/>
    <w:rsid w:val="00973EDD"/>
    <w:rsid w:val="009755EC"/>
    <w:rsid w:val="00987CCF"/>
    <w:rsid w:val="009B2956"/>
    <w:rsid w:val="00A06CAA"/>
    <w:rsid w:val="00A207F2"/>
    <w:rsid w:val="00AA2D6B"/>
    <w:rsid w:val="00AE72AB"/>
    <w:rsid w:val="00B60290"/>
    <w:rsid w:val="00B65E05"/>
    <w:rsid w:val="00B7424E"/>
    <w:rsid w:val="00B77164"/>
    <w:rsid w:val="00B836F5"/>
    <w:rsid w:val="00BB1FE5"/>
    <w:rsid w:val="00BC04E9"/>
    <w:rsid w:val="00C20F30"/>
    <w:rsid w:val="00C43118"/>
    <w:rsid w:val="00C765F1"/>
    <w:rsid w:val="00CB50A6"/>
    <w:rsid w:val="00CC2F63"/>
    <w:rsid w:val="00D27BDE"/>
    <w:rsid w:val="00D37318"/>
    <w:rsid w:val="00D852E8"/>
    <w:rsid w:val="00D87A15"/>
    <w:rsid w:val="00DE75CC"/>
    <w:rsid w:val="00DF475B"/>
    <w:rsid w:val="00E04ECB"/>
    <w:rsid w:val="00E067E0"/>
    <w:rsid w:val="00E10F59"/>
    <w:rsid w:val="00E151D4"/>
    <w:rsid w:val="00E674CE"/>
    <w:rsid w:val="00E87EF1"/>
    <w:rsid w:val="00E94C1E"/>
    <w:rsid w:val="00EC4435"/>
    <w:rsid w:val="00EE3147"/>
    <w:rsid w:val="00F27A17"/>
    <w:rsid w:val="00F419A9"/>
    <w:rsid w:val="00F57192"/>
    <w:rsid w:val="00F626C0"/>
    <w:rsid w:val="00F9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E05E2"/>
  <w15:chartTrackingRefBased/>
  <w15:docId w15:val="{B21A2926-83D9-D149-AD6F-F26F7F71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18"/>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419A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19A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419A9"/>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19A9"/>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419A9"/>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419A9"/>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419A9"/>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419A9"/>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419A9"/>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9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9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9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9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9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9A9"/>
    <w:rPr>
      <w:rFonts w:eastAsiaTheme="majorEastAsia" w:cstheme="majorBidi"/>
      <w:color w:val="272727" w:themeColor="text1" w:themeTint="D8"/>
    </w:rPr>
  </w:style>
  <w:style w:type="paragraph" w:styleId="Title">
    <w:name w:val="Title"/>
    <w:basedOn w:val="Normal"/>
    <w:next w:val="Normal"/>
    <w:link w:val="TitleChar"/>
    <w:uiPriority w:val="10"/>
    <w:qFormat/>
    <w:rsid w:val="00F419A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41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9A9"/>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1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9A9"/>
    <w:pPr>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419A9"/>
    <w:rPr>
      <w:i/>
      <w:iCs/>
      <w:color w:val="404040" w:themeColor="text1" w:themeTint="BF"/>
    </w:rPr>
  </w:style>
  <w:style w:type="paragraph" w:styleId="ListParagraph">
    <w:name w:val="List Paragraph"/>
    <w:basedOn w:val="Normal"/>
    <w:uiPriority w:val="34"/>
    <w:qFormat/>
    <w:rsid w:val="00F419A9"/>
    <w:pPr>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419A9"/>
    <w:rPr>
      <w:i/>
      <w:iCs/>
      <w:color w:val="0F4761" w:themeColor="accent1" w:themeShade="BF"/>
    </w:rPr>
  </w:style>
  <w:style w:type="paragraph" w:styleId="IntenseQuote">
    <w:name w:val="Intense Quote"/>
    <w:basedOn w:val="Normal"/>
    <w:next w:val="Normal"/>
    <w:link w:val="IntenseQuoteChar"/>
    <w:uiPriority w:val="30"/>
    <w:qFormat/>
    <w:rsid w:val="00F419A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419A9"/>
    <w:rPr>
      <w:i/>
      <w:iCs/>
      <w:color w:val="0F4761" w:themeColor="accent1" w:themeShade="BF"/>
    </w:rPr>
  </w:style>
  <w:style w:type="character" w:styleId="IntenseReference">
    <w:name w:val="Intense Reference"/>
    <w:basedOn w:val="DefaultParagraphFont"/>
    <w:uiPriority w:val="32"/>
    <w:qFormat/>
    <w:rsid w:val="00F419A9"/>
    <w:rPr>
      <w:b/>
      <w:bCs/>
      <w:smallCaps/>
      <w:color w:val="0F4761" w:themeColor="accent1" w:themeShade="BF"/>
      <w:spacing w:val="5"/>
    </w:rPr>
  </w:style>
  <w:style w:type="character" w:styleId="Hyperlink">
    <w:name w:val="Hyperlink"/>
    <w:rsid w:val="00C43118"/>
    <w:rPr>
      <w:color w:val="0000FF"/>
      <w:u w:val="single"/>
    </w:rPr>
  </w:style>
  <w:style w:type="paragraph" w:customStyle="1" w:styleId="Subhead-Red">
    <w:name w:val="Subhead-Red"/>
    <w:basedOn w:val="Normal"/>
    <w:next w:val="Body-Black"/>
    <w:autoRedefine/>
    <w:qFormat/>
    <w:rsid w:val="00B77164"/>
    <w:rPr>
      <w:rFonts w:ascii="Arial" w:eastAsiaTheme="minorHAnsi" w:hAnsi="Arial" w:cs="Arial"/>
      <w:b/>
      <w:caps/>
      <w:color w:val="D71920"/>
      <w:sz w:val="32"/>
      <w:szCs w:val="36"/>
    </w:rPr>
  </w:style>
  <w:style w:type="paragraph" w:customStyle="1" w:styleId="Body-Black">
    <w:name w:val="Body-Black"/>
    <w:qFormat/>
    <w:rsid w:val="00B77164"/>
    <w:pPr>
      <w:spacing w:before="120" w:after="120"/>
    </w:pPr>
    <w:rPr>
      <w:rFonts w:ascii="URWGroteskLig" w:hAnsi="URWGroteskLig"/>
      <w:iCs/>
      <w:color w:val="000000" w:themeColor="text1"/>
      <w:kern w:val="0"/>
      <w:sz w:val="20"/>
      <w14:ligatures w14:val="none"/>
    </w:rPr>
  </w:style>
  <w:style w:type="character" w:customStyle="1" w:styleId="EmphasisHyperlink-Black">
    <w:name w:val="Emphasis/Hyperlink-Black"/>
    <w:uiPriority w:val="1"/>
    <w:qFormat/>
    <w:rsid w:val="00B77164"/>
    <w:rPr>
      <w:rFonts w:ascii="URWGroteskMed" w:hAnsi="URWGroteskMed"/>
      <w:b w:val="0"/>
      <w:color w:val="000000" w:themeColor="text1"/>
    </w:rPr>
  </w:style>
  <w:style w:type="table" w:styleId="TableGrid">
    <w:name w:val="Table Grid"/>
    <w:basedOn w:val="TableNormal"/>
    <w:uiPriority w:val="39"/>
    <w:rsid w:val="00E151D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36F5"/>
    <w:pPr>
      <w:tabs>
        <w:tab w:val="center" w:pos="4680"/>
        <w:tab w:val="right" w:pos="9360"/>
      </w:tabs>
    </w:pPr>
  </w:style>
  <w:style w:type="character" w:customStyle="1" w:styleId="HeaderChar">
    <w:name w:val="Header Char"/>
    <w:basedOn w:val="DefaultParagraphFont"/>
    <w:link w:val="Header"/>
    <w:uiPriority w:val="99"/>
    <w:rsid w:val="00B836F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B836F5"/>
    <w:pPr>
      <w:tabs>
        <w:tab w:val="center" w:pos="4680"/>
        <w:tab w:val="right" w:pos="9360"/>
      </w:tabs>
    </w:pPr>
  </w:style>
  <w:style w:type="character" w:customStyle="1" w:styleId="FooterChar">
    <w:name w:val="Footer Char"/>
    <w:basedOn w:val="DefaultParagraphFont"/>
    <w:link w:val="Footer"/>
    <w:uiPriority w:val="99"/>
    <w:rsid w:val="00B836F5"/>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6719E1"/>
    <w:rPr>
      <w:color w:val="605E5C"/>
      <w:shd w:val="clear" w:color="auto" w:fill="E1DFDD"/>
    </w:rPr>
  </w:style>
  <w:style w:type="character" w:styleId="Strong">
    <w:name w:val="Strong"/>
    <w:basedOn w:val="DefaultParagraphFont"/>
    <w:uiPriority w:val="22"/>
    <w:qFormat/>
    <w:rsid w:val="006719E1"/>
    <w:rPr>
      <w:b/>
      <w:bCs/>
    </w:rPr>
  </w:style>
  <w:style w:type="paragraph" w:customStyle="1" w:styleId="CaptionNote-Black">
    <w:name w:val="Caption/Note-Black"/>
    <w:qFormat/>
    <w:rsid w:val="006719E1"/>
    <w:pPr>
      <w:spacing w:line="200" w:lineRule="exact"/>
    </w:pPr>
    <w:rPr>
      <w:rFonts w:ascii="URWGroteskLig" w:hAnsi="URWGroteskLig"/>
      <w:i/>
      <w:color w:val="000000" w:themeColor="text1"/>
      <w:kern w:val="0"/>
      <w:sz w:val="16"/>
      <w14:ligatures w14:val="none"/>
    </w:rPr>
  </w:style>
  <w:style w:type="character" w:styleId="Emphasis">
    <w:name w:val="Emphasis"/>
    <w:basedOn w:val="DefaultParagraphFont"/>
    <w:uiPriority w:val="20"/>
    <w:qFormat/>
    <w:rsid w:val="006719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tb.ku.edu/en/table-of-cont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ceabbott@unomaha.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ccessGroups xmlns="4b180c1f-d123-4b8a-9c75-4b0a0a9327f3" xsi:nil="true"/>
    <lcf76f155ced4ddcb4097134ff3c332f xmlns="4b180c1f-d123-4b8a-9c75-4b0a0a9327f3">
      <Terms xmlns="http://schemas.microsoft.com/office/infopath/2007/PartnerControls"/>
    </lcf76f155ced4ddcb4097134ff3c332f>
    <TaxCatchAll xmlns="583427d4-f823-4588-8d1c-8339675c81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71F39D6B48B4C87B2423772D363B9" ma:contentTypeVersion="19" ma:contentTypeDescription="Create a new document." ma:contentTypeScope="" ma:versionID="6c8b4f0f3df74750e58a80afc5c7c524">
  <xsd:schema xmlns:xsd="http://www.w3.org/2001/XMLSchema" xmlns:xs="http://www.w3.org/2001/XMLSchema" xmlns:p="http://schemas.microsoft.com/office/2006/metadata/properties" xmlns:ns2="4b180c1f-d123-4b8a-9c75-4b0a0a9327f3" xmlns:ns3="583427d4-f823-4588-8d1c-8339675c8149" targetNamespace="http://schemas.microsoft.com/office/2006/metadata/properties" ma:root="true" ma:fieldsID="579ac311911b1f1f16a34f9c2d2d7bd4" ns2:_="" ns3:_="">
    <xsd:import namespace="4b180c1f-d123-4b8a-9c75-4b0a0a9327f3"/>
    <xsd:import namespace="583427d4-f823-4588-8d1c-8339675c81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element ref="ns2:MediaServiceDateTaken" minOccurs="0"/>
                <xsd:element ref="ns2:AccessGroup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80c1f-d123-4b8a-9c75-4b0a0a932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AccessGroups" ma:index="25" nillable="true" ma:displayName="Access Groups" ma:description="Which roles can access these folders." ma:format="Dropdown" ma:internalName="AccessGroups">
      <xsd:simpleType>
        <xsd:restriction base="dms:Choice">
          <xsd:enumeration value="All Faculty"/>
          <xsd:enumeration value="Advising"/>
          <xsd:enumeration value="Directors"/>
        </xsd:restrictio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427d4-f823-4588-8d1c-8339675c81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b3c5ae-6948-44e6-a5c0-2c448333eb89}" ma:internalName="TaxCatchAll" ma:showField="CatchAllData" ma:web="583427d4-f823-4588-8d1c-8339675c81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4DBDE-39E1-4780-AD28-2738021973DF}">
  <ds:schemaRefs>
    <ds:schemaRef ds:uri="http://schemas.microsoft.com/office/2006/metadata/properties"/>
    <ds:schemaRef ds:uri="http://schemas.microsoft.com/office/infopath/2007/PartnerControls"/>
    <ds:schemaRef ds:uri="4b180c1f-d123-4b8a-9c75-4b0a0a9327f3"/>
    <ds:schemaRef ds:uri="583427d4-f823-4588-8d1c-8339675c8149"/>
  </ds:schemaRefs>
</ds:datastoreItem>
</file>

<file path=customXml/itemProps2.xml><?xml version="1.0" encoding="utf-8"?>
<ds:datastoreItem xmlns:ds="http://schemas.openxmlformats.org/officeDocument/2006/customXml" ds:itemID="{E6AEABF0-3BD7-44DD-8330-535EB149E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80c1f-d123-4b8a-9c75-4b0a0a9327f3"/>
    <ds:schemaRef ds:uri="583427d4-f823-4588-8d1c-8339675c8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1526F-9C87-4D58-8E94-E6FAB9368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Soener</dc:creator>
  <cp:keywords/>
  <dc:description/>
  <cp:lastModifiedBy>Emily Soener</cp:lastModifiedBy>
  <cp:revision>4</cp:revision>
  <dcterms:created xsi:type="dcterms:W3CDTF">2024-11-25T15:09:00Z</dcterms:created>
  <dcterms:modified xsi:type="dcterms:W3CDTF">2024-11-25T15:40:00Z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0x0101000F771F39D6B48B4C87B2423772D363B9</vt:lpwstr>
  </property>
  <property fmtid="{D5CDD505-2E9C-101B-9397-08002B2CF9AE}" pid="3" name="MediaServiceImageTags">
    <vt:lpwstr/>
  </property>
</Properties>
</file>