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A1AC" w14:textId="77777777" w:rsidR="00704964" w:rsidRPr="00704964" w:rsidRDefault="00704964" w:rsidP="008D149C">
      <w:pPr>
        <w:jc w:val="center"/>
        <w:rPr>
          <w:sz w:val="36"/>
          <w:szCs w:val="36"/>
        </w:rPr>
      </w:pPr>
      <w:r w:rsidRPr="00704964">
        <w:rPr>
          <w:sz w:val="36"/>
          <w:szCs w:val="36"/>
        </w:rPr>
        <w:t>Spatial Analysis in Public Health Applications</w:t>
      </w:r>
    </w:p>
    <w:p w14:paraId="07E4EE54" w14:textId="49876918" w:rsidR="00337130" w:rsidRPr="00704964" w:rsidRDefault="008D149C" w:rsidP="008D149C">
      <w:pPr>
        <w:jc w:val="center"/>
        <w:rPr>
          <w:sz w:val="36"/>
          <w:szCs w:val="36"/>
        </w:rPr>
      </w:pPr>
      <w:r w:rsidRPr="00704964">
        <w:rPr>
          <w:sz w:val="36"/>
          <w:szCs w:val="36"/>
        </w:rPr>
        <w:t>Digital Learning Module Questions</w:t>
      </w:r>
    </w:p>
    <w:p w14:paraId="0E3F56F3" w14:textId="77777777" w:rsidR="008D149C" w:rsidRDefault="008D149C" w:rsidP="008D149C">
      <w:pPr>
        <w:jc w:val="center"/>
        <w:rPr>
          <w:sz w:val="36"/>
          <w:szCs w:val="36"/>
        </w:rPr>
      </w:pPr>
    </w:p>
    <w:p w14:paraId="050585C9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is a geographic information system?</w:t>
      </w:r>
    </w:p>
    <w:p w14:paraId="3FEA3627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important components to include on any spatial visualization?</w:t>
      </w:r>
    </w:p>
    <w:p w14:paraId="172C509C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different types of GIS data that you might use in public health applications?</w:t>
      </w:r>
    </w:p>
    <w:p w14:paraId="1A1D2D5E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is the purpose of a hotspot analysis?</w:t>
      </w:r>
    </w:p>
    <w:p w14:paraId="6C622791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can a space-time analysis tell you?</w:t>
      </w:r>
    </w:p>
    <w:p w14:paraId="0C94DD44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is spatial autocorrelation and why is it important to understand?</w:t>
      </w:r>
    </w:p>
    <w:p w14:paraId="45F92948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What does the </w:t>
      </w:r>
      <w:proofErr w:type="spellStart"/>
      <w:r>
        <w:rPr>
          <w:rFonts w:eastAsia="Times New Roman"/>
          <w:sz w:val="22"/>
          <w:szCs w:val="22"/>
        </w:rPr>
        <w:t>Getis</w:t>
      </w:r>
      <w:proofErr w:type="spellEnd"/>
      <w:r>
        <w:rPr>
          <w:rFonts w:eastAsia="Times New Roman"/>
          <w:sz w:val="22"/>
          <w:szCs w:val="22"/>
        </w:rPr>
        <w:t xml:space="preserve"> Ord G* statistic measure?</w:t>
      </w:r>
    </w:p>
    <w:p w14:paraId="02B1961D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does the Global Moran’s I statistic measure?</w:t>
      </w:r>
    </w:p>
    <w:p w14:paraId="71D879AC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is the difference in global and local measures of association?</w:t>
      </w:r>
    </w:p>
    <w:p w14:paraId="18C0C2F6" w14:textId="77777777" w:rsidR="00704964" w:rsidRDefault="00704964" w:rsidP="00704964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does the Mann-Kendall trend test measure?</w:t>
      </w:r>
    </w:p>
    <w:p w14:paraId="608823CE" w14:textId="77777777" w:rsidR="008D149C" w:rsidRDefault="008D149C" w:rsidP="008D149C">
      <w:pPr>
        <w:jc w:val="center"/>
      </w:pPr>
    </w:p>
    <w:sectPr w:rsidR="008D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DBB"/>
    <w:multiLevelType w:val="hybridMultilevel"/>
    <w:tmpl w:val="E8662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1DC9"/>
    <w:multiLevelType w:val="hybridMultilevel"/>
    <w:tmpl w:val="EDD0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8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285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C"/>
    <w:rsid w:val="00337130"/>
    <w:rsid w:val="00370678"/>
    <w:rsid w:val="00704964"/>
    <w:rsid w:val="008D149C"/>
    <w:rsid w:val="00980768"/>
    <w:rsid w:val="00B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9E35"/>
  <w15:chartTrackingRefBased/>
  <w15:docId w15:val="{B14AB67A-CDA9-41DC-AAFC-35EF999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9C"/>
    <w:pPr>
      <w:spacing w:after="0" w:line="240" w:lineRule="auto"/>
      <w:ind w:left="720"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Weihs</dc:creator>
  <cp:keywords/>
  <dc:description/>
  <cp:lastModifiedBy>Brandon Weihs</cp:lastModifiedBy>
  <cp:revision>2</cp:revision>
  <dcterms:created xsi:type="dcterms:W3CDTF">2023-12-03T20:41:00Z</dcterms:created>
  <dcterms:modified xsi:type="dcterms:W3CDTF">2023-12-03T20:41:00Z</dcterms:modified>
</cp:coreProperties>
</file>